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26FA1D38"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880D24" w:rsidRPr="00074DEE">
        <w:rPr>
          <w:rFonts w:ascii="Arial" w:hAnsi="Arial" w:cs="Arial"/>
          <w:b/>
          <w:noProof/>
          <w:lang w:eastAsia="en-US"/>
        </w:rPr>
        <w:t>1</w:t>
      </w:r>
      <w:r w:rsidR="00880D24">
        <w:rPr>
          <w:rFonts w:ascii="Arial" w:hAnsi="Arial" w:cs="Arial"/>
          <w:b/>
          <w:noProof/>
          <w:lang w:eastAsia="en-US"/>
        </w:rPr>
        <w:t>10</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B91B47" w:rsidRPr="00074DEE">
        <w:rPr>
          <w:rFonts w:ascii="Arial" w:hAnsi="Arial" w:cs="Arial"/>
          <w:b/>
          <w:noProof/>
          <w:lang w:eastAsia="en-US"/>
        </w:rPr>
        <w:t>220</w:t>
      </w:r>
      <w:r w:rsidR="00B91B47">
        <w:rPr>
          <w:rFonts w:ascii="Arial" w:hAnsi="Arial" w:cs="Arial"/>
          <w:b/>
          <w:noProof/>
          <w:lang w:eastAsia="ko-KR"/>
        </w:rPr>
        <w:t>6956</w:t>
      </w:r>
    </w:p>
    <w:p w14:paraId="75E357E0" w14:textId="2B28AC98" w:rsidR="00A4535B" w:rsidRPr="00074DEE" w:rsidRDefault="00880D24" w:rsidP="00A4535B">
      <w:pPr>
        <w:widowControl w:val="0"/>
        <w:tabs>
          <w:tab w:val="left" w:pos="1985"/>
        </w:tabs>
        <w:spacing w:afterLines="15" w:after="36"/>
        <w:rPr>
          <w:rFonts w:ascii="Arial" w:hAnsi="Arial" w:cs="Arial"/>
          <w:b/>
          <w:noProof/>
        </w:rPr>
      </w:pPr>
      <w:r w:rsidRPr="00880D24">
        <w:rPr>
          <w:rFonts w:ascii="Arial" w:eastAsia="MS Mincho" w:hAnsi="Arial" w:cs="Arial"/>
          <w:b/>
          <w:bCs/>
          <w:szCs w:val="24"/>
        </w:rPr>
        <w:t xml:space="preserve">Toulouse, France, August </w:t>
      </w:r>
      <w:r>
        <w:rPr>
          <w:rFonts w:ascii="Arial" w:eastAsia="MS Mincho" w:hAnsi="Arial" w:cs="Arial"/>
          <w:b/>
          <w:bCs/>
          <w:szCs w:val="24"/>
        </w:rPr>
        <w:t>22</w:t>
      </w:r>
      <w:r w:rsidRPr="00880D24">
        <w:rPr>
          <w:rFonts w:ascii="Arial" w:eastAsia="MS Mincho" w:hAnsi="Arial" w:cs="Arial"/>
          <w:b/>
          <w:bCs/>
          <w:szCs w:val="24"/>
          <w:vertAlign w:val="superscript"/>
        </w:rPr>
        <w:t>nd</w:t>
      </w:r>
      <w:r>
        <w:rPr>
          <w:rFonts w:ascii="Arial" w:eastAsia="MS Mincho" w:hAnsi="Arial" w:cs="Arial"/>
          <w:b/>
          <w:bCs/>
          <w:szCs w:val="24"/>
        </w:rPr>
        <w:t xml:space="preserve"> </w:t>
      </w:r>
      <w:r w:rsidRPr="00880D24">
        <w:rPr>
          <w:rFonts w:ascii="Arial" w:eastAsia="MS Mincho" w:hAnsi="Arial" w:cs="Arial"/>
          <w:b/>
          <w:bCs/>
          <w:szCs w:val="24"/>
        </w:rPr>
        <w:t>– 26</w:t>
      </w:r>
      <w:r w:rsidRPr="00880D24">
        <w:rPr>
          <w:rFonts w:ascii="Arial" w:eastAsia="MS Mincho" w:hAnsi="Arial" w:cs="Arial"/>
          <w:b/>
          <w:bCs/>
          <w:szCs w:val="24"/>
          <w:vertAlign w:val="superscript"/>
        </w:rPr>
        <w:t>th</w:t>
      </w:r>
      <w:r w:rsidRPr="00880D24">
        <w:rPr>
          <w:rFonts w:ascii="Arial" w:eastAsia="MS Mincho" w:hAnsi="Arial" w:cs="Arial"/>
          <w:b/>
          <w:bCs/>
          <w:szCs w:val="24"/>
        </w:rPr>
        <w:t>, 2022</w:t>
      </w:r>
    </w:p>
    <w:p w14:paraId="00471E17" w14:textId="77777777" w:rsidR="00AF7772" w:rsidRPr="00074DE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6768EE8A" w:rsidR="003B109D" w:rsidRDefault="00043EBA" w:rsidP="00A328B8">
      <w:pPr>
        <w:widowControl w:val="0"/>
        <w:autoSpaceDE w:val="0"/>
        <w:autoSpaceDN w:val="0"/>
        <w:spacing w:after="120" w:line="276" w:lineRule="auto"/>
        <w:rPr>
          <w:lang w:eastAsia="ko-KR"/>
        </w:rPr>
      </w:pPr>
      <w:r>
        <w:rPr>
          <w:lang w:eastAsia="ko-KR"/>
        </w:rPr>
        <w:t xml:space="preserve">In the last RAN1#109-e meeting, the following agreements </w:t>
      </w:r>
      <w:r w:rsidR="00880D24">
        <w:rPr>
          <w:lang w:eastAsia="ko-KR"/>
        </w:rPr>
        <w:t xml:space="preserve">for co-channel coexistence for LTE sidelink and NR sidelink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3802693F" w14:textId="77777777" w:rsidR="0001608B" w:rsidRPr="00B0513D" w:rsidRDefault="0001608B" w:rsidP="0001608B">
            <w:pPr>
              <w:spacing w:after="0" w:line="300" w:lineRule="auto"/>
              <w:rPr>
                <w:b/>
                <w:lang w:eastAsia="x-none"/>
              </w:rPr>
            </w:pPr>
            <w:r w:rsidRPr="00B0513D">
              <w:rPr>
                <w:b/>
                <w:highlight w:val="green"/>
                <w:lang w:eastAsia="x-none"/>
              </w:rPr>
              <w:t>Agreement</w:t>
            </w:r>
          </w:p>
          <w:p w14:paraId="4F8C5AD2" w14:textId="77777777" w:rsidR="0001608B" w:rsidRDefault="0001608B" w:rsidP="0001608B">
            <w:pPr>
              <w:spacing w:after="0" w:line="300" w:lineRule="auto"/>
              <w:rPr>
                <w:lang w:eastAsia="x-none"/>
              </w:rPr>
            </w:pPr>
            <w:r>
              <w:rPr>
                <w:lang w:eastAsia="x-none"/>
              </w:rPr>
              <w:t>For co-channel coexistence in Rel-18, no changes in the LTE SL specifications are allowed.</w:t>
            </w:r>
          </w:p>
          <w:p w14:paraId="56850853" w14:textId="77777777" w:rsidR="0001608B" w:rsidRDefault="0001608B" w:rsidP="0001608B">
            <w:pPr>
              <w:spacing w:after="0" w:line="300" w:lineRule="auto"/>
              <w:rPr>
                <w:lang w:eastAsia="x-none"/>
              </w:rPr>
            </w:pPr>
          </w:p>
          <w:p w14:paraId="489D306B" w14:textId="77777777" w:rsidR="0001608B" w:rsidRPr="00B0513D" w:rsidRDefault="0001608B" w:rsidP="0001608B">
            <w:pPr>
              <w:spacing w:after="0" w:line="300" w:lineRule="auto"/>
              <w:rPr>
                <w:b/>
                <w:lang w:eastAsia="x-none"/>
              </w:rPr>
            </w:pPr>
            <w:r w:rsidRPr="00B0513D">
              <w:rPr>
                <w:b/>
                <w:highlight w:val="green"/>
                <w:lang w:eastAsia="x-none"/>
              </w:rPr>
              <w:t>Agreement</w:t>
            </w:r>
          </w:p>
          <w:p w14:paraId="515751A9" w14:textId="77777777" w:rsidR="0001608B" w:rsidRDefault="0001608B" w:rsidP="0001608B">
            <w:pPr>
              <w:spacing w:after="0" w:line="300" w:lineRule="auto"/>
              <w:rPr>
                <w:lang w:eastAsia="x-none"/>
              </w:rPr>
            </w:pPr>
            <w:r>
              <w:rPr>
                <w:lang w:eastAsia="x-none"/>
              </w:rPr>
              <w:t>For co-channel coexistence in Rel-18, Rel-16/17 simulation assumptions are reused for evaluation of solutions, except for the UE dropping model.</w:t>
            </w:r>
          </w:p>
          <w:p w14:paraId="1DE4A39A" w14:textId="77777777" w:rsidR="0001608B" w:rsidRDefault="0001608B" w:rsidP="0001608B">
            <w:pPr>
              <w:pStyle w:val="afb"/>
              <w:numPr>
                <w:ilvl w:val="0"/>
                <w:numId w:val="44"/>
              </w:numPr>
              <w:snapToGrid w:val="0"/>
              <w:spacing w:after="0" w:line="300" w:lineRule="auto"/>
              <w:ind w:leftChars="0"/>
            </w:pPr>
            <w:r>
              <w:t>FFS: UE dropping model</w:t>
            </w:r>
          </w:p>
          <w:p w14:paraId="6765114D" w14:textId="77777777" w:rsidR="0001608B" w:rsidRDefault="0001608B" w:rsidP="0001608B">
            <w:pPr>
              <w:spacing w:after="0" w:line="300" w:lineRule="auto"/>
              <w:rPr>
                <w:lang w:eastAsia="x-none"/>
              </w:rPr>
            </w:pPr>
          </w:p>
          <w:p w14:paraId="2B55A651" w14:textId="77777777" w:rsidR="0001608B" w:rsidRPr="00B0513D" w:rsidRDefault="0001608B" w:rsidP="0001608B">
            <w:pPr>
              <w:spacing w:after="0" w:line="300" w:lineRule="auto"/>
              <w:rPr>
                <w:b/>
                <w:lang w:eastAsia="x-none"/>
              </w:rPr>
            </w:pPr>
            <w:r w:rsidRPr="00B0513D">
              <w:rPr>
                <w:b/>
                <w:highlight w:val="green"/>
                <w:lang w:eastAsia="x-none"/>
              </w:rPr>
              <w:t>Agreement</w:t>
            </w:r>
          </w:p>
          <w:p w14:paraId="0FDA481F" w14:textId="77777777" w:rsidR="0001608B" w:rsidRPr="003370FD" w:rsidRDefault="0001608B" w:rsidP="0001608B">
            <w:pPr>
              <w:spacing w:after="0" w:line="300" w:lineRule="auto"/>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440D86CF" w14:textId="77777777" w:rsidR="0001608B" w:rsidRPr="003370FD" w:rsidRDefault="0001608B" w:rsidP="0001608B">
            <w:pPr>
              <w:pStyle w:val="afb"/>
              <w:numPr>
                <w:ilvl w:val="0"/>
                <w:numId w:val="44"/>
              </w:numPr>
              <w:snapToGrid w:val="0"/>
              <w:spacing w:after="0" w:line="300" w:lineRule="auto"/>
              <w:ind w:leftChars="0"/>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55F979DB" w14:textId="77777777" w:rsidR="0001608B" w:rsidRDefault="0001608B" w:rsidP="0001608B">
            <w:pPr>
              <w:spacing w:after="0" w:line="300" w:lineRule="auto"/>
              <w:rPr>
                <w:lang w:eastAsia="x-none"/>
              </w:rPr>
            </w:pPr>
          </w:p>
          <w:p w14:paraId="5EC4AB69" w14:textId="77777777" w:rsidR="0001608B" w:rsidRPr="00B0513D" w:rsidRDefault="0001608B" w:rsidP="0001608B">
            <w:pPr>
              <w:spacing w:after="0" w:line="300" w:lineRule="auto"/>
              <w:rPr>
                <w:b/>
                <w:lang w:eastAsia="x-none"/>
              </w:rPr>
            </w:pPr>
            <w:r w:rsidRPr="00B0513D">
              <w:rPr>
                <w:b/>
                <w:highlight w:val="green"/>
                <w:lang w:eastAsia="x-none"/>
              </w:rPr>
              <w:t>Agreement</w:t>
            </w:r>
          </w:p>
          <w:p w14:paraId="39F0C7B7" w14:textId="77777777" w:rsidR="0001608B" w:rsidRPr="003370FD" w:rsidRDefault="0001608B" w:rsidP="0001608B">
            <w:pPr>
              <w:pStyle w:val="afb"/>
              <w:spacing w:after="0" w:line="300" w:lineRule="auto"/>
              <w:ind w:leftChars="0" w:left="0"/>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652A98E3" w14:textId="77777777" w:rsidR="0001608B" w:rsidRPr="003370FD" w:rsidRDefault="0001608B" w:rsidP="0001608B">
            <w:pPr>
              <w:pStyle w:val="afb"/>
              <w:numPr>
                <w:ilvl w:val="0"/>
                <w:numId w:val="44"/>
              </w:numPr>
              <w:snapToGrid w:val="0"/>
              <w:spacing w:after="0" w:line="300" w:lineRule="auto"/>
              <w:ind w:leftChars="0" w:hanging="357"/>
              <w:rPr>
                <w:bCs/>
                <w:lang w:eastAsia="ko-KR"/>
              </w:rPr>
            </w:pPr>
            <w:r w:rsidRPr="003370FD">
              <w:rPr>
                <w:bCs/>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3370FD">
              <w:rPr>
                <w:bCs/>
                <w:lang w:eastAsia="ko-KR"/>
              </w:rPr>
              <w:t>max{</w:t>
            </w:r>
            <w:proofErr w:type="gramEnd"/>
            <w:r w:rsidRPr="003370FD">
              <w:rPr>
                <w:bCs/>
                <w:lang w:eastAsia="ko-KR"/>
              </w:rPr>
              <w:t>2 meter, an exponential random variable with the average of the speed * 4sec}.</w:t>
            </w:r>
          </w:p>
          <w:p w14:paraId="2E381B67" w14:textId="77777777" w:rsidR="0001608B" w:rsidRPr="003370FD" w:rsidRDefault="0001608B" w:rsidP="0001608B">
            <w:pPr>
              <w:pStyle w:val="afb"/>
              <w:numPr>
                <w:ilvl w:val="0"/>
                <w:numId w:val="44"/>
              </w:numPr>
              <w:snapToGrid w:val="0"/>
              <w:spacing w:after="0" w:line="300" w:lineRule="auto"/>
              <w:ind w:leftChars="0" w:hanging="357"/>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3370FD">
              <w:rPr>
                <w:bCs/>
                <w:lang w:eastAsia="ko-KR"/>
              </w:rPr>
              <w:t>max{</w:t>
            </w:r>
            <w:proofErr w:type="gramEnd"/>
            <w:r w:rsidRPr="003370FD">
              <w:rPr>
                <w:bCs/>
                <w:lang w:eastAsia="ko-KR"/>
              </w:rPr>
              <w:t>2 meter, an exponential random variable with the average of the speed * 2sec}.</w:t>
            </w:r>
          </w:p>
          <w:p w14:paraId="397FF737" w14:textId="77777777" w:rsidR="0001608B" w:rsidRPr="003370FD" w:rsidRDefault="0001608B" w:rsidP="0001608B">
            <w:pPr>
              <w:pStyle w:val="afb"/>
              <w:spacing w:after="0" w:line="300" w:lineRule="auto"/>
              <w:ind w:leftChars="0" w:left="0"/>
              <w:rPr>
                <w:bCs/>
                <w:lang w:eastAsia="ko-KR"/>
              </w:rPr>
            </w:pPr>
            <w:r w:rsidRPr="003370FD">
              <w:rPr>
                <w:bCs/>
                <w:lang w:eastAsia="ko-KR"/>
              </w:rPr>
              <w:t>Companies should mention the UE dropping model and the distribution of each device type (single/dual module) used in their simulation assumptions.</w:t>
            </w:r>
          </w:p>
          <w:p w14:paraId="7D3BC6AD" w14:textId="77777777" w:rsidR="0001608B" w:rsidRPr="003370FD" w:rsidRDefault="0001608B" w:rsidP="0001608B">
            <w:pPr>
              <w:spacing w:after="0" w:line="300" w:lineRule="auto"/>
              <w:rPr>
                <w:lang w:eastAsia="x-none"/>
              </w:rPr>
            </w:pPr>
          </w:p>
          <w:p w14:paraId="7941E8E9" w14:textId="77777777" w:rsidR="0001608B" w:rsidRPr="00B0513D" w:rsidRDefault="0001608B" w:rsidP="0001608B">
            <w:pPr>
              <w:spacing w:after="0" w:line="300" w:lineRule="auto"/>
              <w:rPr>
                <w:b/>
                <w:lang w:eastAsia="x-none"/>
              </w:rPr>
            </w:pPr>
            <w:r w:rsidRPr="00B0513D">
              <w:rPr>
                <w:b/>
                <w:highlight w:val="green"/>
                <w:lang w:eastAsia="x-none"/>
              </w:rPr>
              <w:lastRenderedPageBreak/>
              <w:t>Agreement</w:t>
            </w:r>
          </w:p>
          <w:p w14:paraId="70911B77" w14:textId="77777777" w:rsidR="0001608B" w:rsidRPr="003370FD" w:rsidRDefault="0001608B" w:rsidP="0001608B">
            <w:pPr>
              <w:spacing w:after="0" w:line="300" w:lineRule="auto"/>
              <w:rPr>
                <w:lang w:eastAsia="x-none"/>
              </w:rPr>
            </w:pPr>
            <w:r w:rsidRPr="003370FD">
              <w:rPr>
                <w:lang w:eastAsia="x-none"/>
              </w:rPr>
              <w:t>Feasibility of semi-static resource pool partitioning and dynamic resource sharing as possible solutions for co-channel coexistence are to be studied.</w:t>
            </w:r>
          </w:p>
          <w:p w14:paraId="09D7A8EF" w14:textId="77777777" w:rsidR="0001608B" w:rsidRDefault="0001608B" w:rsidP="0001608B">
            <w:pPr>
              <w:spacing w:after="0" w:line="300" w:lineRule="auto"/>
              <w:rPr>
                <w:rFonts w:ascii="Calibri" w:hAnsi="Calibri" w:cs="Calibri"/>
                <w:color w:val="1F497D"/>
                <w:lang w:eastAsia="zh-CN"/>
              </w:rPr>
            </w:pPr>
          </w:p>
          <w:p w14:paraId="31788050" w14:textId="77777777" w:rsidR="0001608B" w:rsidRPr="00B0513D" w:rsidRDefault="0001608B" w:rsidP="0001608B">
            <w:pPr>
              <w:spacing w:after="0" w:line="300" w:lineRule="auto"/>
              <w:rPr>
                <w:b/>
                <w:lang w:eastAsia="x-none"/>
              </w:rPr>
            </w:pPr>
            <w:r w:rsidRPr="00B0513D">
              <w:rPr>
                <w:b/>
                <w:highlight w:val="green"/>
                <w:lang w:eastAsia="x-none"/>
              </w:rPr>
              <w:t>Agreement</w:t>
            </w:r>
          </w:p>
          <w:p w14:paraId="76DF4C55" w14:textId="77777777" w:rsidR="0001608B" w:rsidRPr="003370FD" w:rsidRDefault="0001608B" w:rsidP="0001608B">
            <w:pPr>
              <w:spacing w:after="0" w:line="300" w:lineRule="auto"/>
              <w:rPr>
                <w:lang w:eastAsia="x-none"/>
              </w:rPr>
            </w:pPr>
            <w:r w:rsidRPr="003370FD">
              <w:rPr>
                <w:lang w:eastAsia="x-none"/>
              </w:rPr>
              <w:t xml:space="preserve">For studying the feasibility of dynamic resource sharing as a possible solution for co-channel coexistence, </w:t>
            </w:r>
          </w:p>
          <w:p w14:paraId="6F805FD2" w14:textId="77777777" w:rsidR="0001608B" w:rsidRPr="003370FD" w:rsidRDefault="0001608B" w:rsidP="0001608B">
            <w:pPr>
              <w:pStyle w:val="afb"/>
              <w:numPr>
                <w:ilvl w:val="0"/>
                <w:numId w:val="44"/>
              </w:numPr>
              <w:snapToGrid w:val="0"/>
              <w:spacing w:after="0" w:line="300" w:lineRule="auto"/>
              <w:ind w:leftChars="0" w:hanging="357"/>
              <w:rPr>
                <w:bCs/>
                <w:lang w:eastAsia="ko-KR"/>
              </w:rPr>
            </w:pPr>
            <w:r w:rsidRPr="003370FD">
              <w:rPr>
                <w:bCs/>
                <w:lang w:eastAsia="ko-KR"/>
              </w:rPr>
              <w:t>For device type A, the NR SL module uses the sensing and resource reservation information shared by the LTE SL module.</w:t>
            </w:r>
          </w:p>
          <w:p w14:paraId="2AE900BD" w14:textId="77777777" w:rsidR="0001608B" w:rsidRPr="003370FD" w:rsidRDefault="0001608B" w:rsidP="0001608B">
            <w:pPr>
              <w:pStyle w:val="afb"/>
              <w:numPr>
                <w:ilvl w:val="1"/>
                <w:numId w:val="44"/>
              </w:numPr>
              <w:snapToGrid w:val="0"/>
              <w:spacing w:after="0" w:line="300" w:lineRule="auto"/>
              <w:ind w:leftChars="0"/>
              <w:rPr>
                <w:bCs/>
                <w:lang w:eastAsia="ko-KR"/>
              </w:rPr>
            </w:pPr>
            <w:r w:rsidRPr="003370FD">
              <w:rPr>
                <w:bCs/>
                <w:lang w:eastAsia="ko-KR"/>
              </w:rPr>
              <w:t>FFS details on how the NR SL module uses this information.</w:t>
            </w:r>
          </w:p>
          <w:p w14:paraId="47CE1978" w14:textId="77777777" w:rsidR="0001608B" w:rsidRPr="003370FD" w:rsidRDefault="0001608B" w:rsidP="0001608B">
            <w:pPr>
              <w:pStyle w:val="afb"/>
              <w:numPr>
                <w:ilvl w:val="1"/>
                <w:numId w:val="44"/>
              </w:numPr>
              <w:snapToGrid w:val="0"/>
              <w:spacing w:after="0" w:line="300" w:lineRule="auto"/>
              <w:ind w:leftChars="0"/>
              <w:rPr>
                <w:bCs/>
                <w:lang w:eastAsia="ko-KR"/>
              </w:rPr>
            </w:pPr>
            <w:r w:rsidRPr="003370FD">
              <w:rPr>
                <w:bCs/>
                <w:lang w:eastAsia="ko-KR"/>
              </w:rPr>
              <w:t>FFS details on how the LTE SL module shares the information to the NR SL module, exact information shared, timeline etc.</w:t>
            </w:r>
          </w:p>
          <w:p w14:paraId="48B3DD05" w14:textId="77777777" w:rsidR="0001608B" w:rsidRPr="003370FD" w:rsidRDefault="0001608B" w:rsidP="0001608B">
            <w:pPr>
              <w:pStyle w:val="afb"/>
              <w:numPr>
                <w:ilvl w:val="0"/>
                <w:numId w:val="44"/>
              </w:numPr>
              <w:snapToGrid w:val="0"/>
              <w:spacing w:after="0" w:line="300" w:lineRule="auto"/>
              <w:ind w:leftChars="0" w:hanging="357"/>
              <w:rPr>
                <w:bCs/>
                <w:lang w:eastAsia="ko-KR"/>
              </w:rPr>
            </w:pPr>
            <w:r w:rsidRPr="003370FD">
              <w:rPr>
                <w:bCs/>
                <w:lang w:eastAsia="ko-KR"/>
              </w:rPr>
              <w:t>FFS: Whether/how to define other method(s) for device type A to be aware of resources being occupied by LTE SL.</w:t>
            </w:r>
          </w:p>
          <w:p w14:paraId="3732ED25" w14:textId="77777777" w:rsidR="0001608B" w:rsidRPr="003370FD" w:rsidRDefault="0001608B" w:rsidP="0001608B">
            <w:pPr>
              <w:pStyle w:val="afb"/>
              <w:numPr>
                <w:ilvl w:val="0"/>
                <w:numId w:val="44"/>
              </w:numPr>
              <w:snapToGrid w:val="0"/>
              <w:spacing w:after="0" w:line="300" w:lineRule="auto"/>
              <w:ind w:leftChars="0" w:hanging="357"/>
              <w:rPr>
                <w:bCs/>
                <w:lang w:eastAsia="ko-KR"/>
              </w:rPr>
            </w:pPr>
            <w:r w:rsidRPr="003370FD">
              <w:rPr>
                <w:bCs/>
                <w:lang w:eastAsia="ko-KR"/>
              </w:rPr>
              <w:t>FFS: Whether/how device type B should be supported.</w:t>
            </w:r>
          </w:p>
          <w:p w14:paraId="595482E4" w14:textId="0EA2DD2A" w:rsidR="003B109D" w:rsidRPr="0001608B" w:rsidRDefault="003B109D" w:rsidP="00774677">
            <w:pPr>
              <w:spacing w:after="0" w:line="276" w:lineRule="auto"/>
              <w:jc w:val="left"/>
              <w:rPr>
                <w:rFonts w:ascii="Times" w:eastAsia="MS Mincho" w:hAnsi="Times" w:cs="Times"/>
                <w:iCs/>
              </w:rPr>
            </w:pPr>
          </w:p>
        </w:tc>
      </w:tr>
    </w:tbl>
    <w:p w14:paraId="118BC83C" w14:textId="2727873D" w:rsidR="00A328B8" w:rsidRDefault="00043EBA" w:rsidP="00A328B8">
      <w:pPr>
        <w:widowControl w:val="0"/>
        <w:autoSpaceDE w:val="0"/>
        <w:autoSpaceDN w:val="0"/>
        <w:spacing w:after="120" w:line="276" w:lineRule="auto"/>
        <w:rPr>
          <w:lang w:eastAsia="ko-KR"/>
        </w:rPr>
      </w:pPr>
      <w:r>
        <w:rPr>
          <w:lang w:eastAsia="ko-KR"/>
        </w:rPr>
        <w:lastRenderedPageBreak/>
        <w:t xml:space="preserve">Based on the above agreements, </w:t>
      </w:r>
      <w:r w:rsidR="00880D24">
        <w:rPr>
          <w:lang w:eastAsia="ko-KR"/>
        </w:rPr>
        <w:t>we introduce our views on the co-channel coexistence of LTE sidelink and NR sidelink in this contribution.</w:t>
      </w:r>
    </w:p>
    <w:bookmarkEnd w:id="0"/>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2DEA0F5F" w14:textId="362D5A96" w:rsidR="00173207" w:rsidRDefault="00B70537" w:rsidP="00B70537">
      <w:pPr>
        <w:widowControl w:val="0"/>
        <w:autoSpaceDE w:val="0"/>
        <w:autoSpaceDN w:val="0"/>
        <w:spacing w:after="120" w:line="276" w:lineRule="auto"/>
        <w:rPr>
          <w:lang w:eastAsia="ko-KR"/>
        </w:rPr>
      </w:pPr>
      <w:bookmarkStart w:id="2" w:name="_Hlk103723189"/>
      <w:r>
        <w:rPr>
          <w:rFonts w:hint="eastAsia"/>
          <w:lang w:eastAsia="ko-KR"/>
        </w:rPr>
        <w:t>I</w:t>
      </w:r>
      <w:r>
        <w:rPr>
          <w:lang w:eastAsia="ko-KR"/>
        </w:rPr>
        <w:t xml:space="preserve">n the last meeting, </w:t>
      </w:r>
      <w:r w:rsidR="00A554CD">
        <w:rPr>
          <w:lang w:eastAsia="ko-KR"/>
        </w:rPr>
        <w:t xml:space="preserve">it was discussed which </w:t>
      </w:r>
      <w:r>
        <w:rPr>
          <w:lang w:eastAsia="ko-KR"/>
        </w:rPr>
        <w:t xml:space="preserve">type of devices </w:t>
      </w:r>
      <w:r w:rsidR="00A554CD">
        <w:rPr>
          <w:lang w:eastAsia="ko-KR"/>
        </w:rPr>
        <w:t xml:space="preserve">are to be considered for the study. </w:t>
      </w:r>
      <w:r w:rsidR="00F67357">
        <w:rPr>
          <w:lang w:eastAsia="ko-KR"/>
        </w:rPr>
        <w:t>Even though the discussion has been actively made, it failed to reach a consensus</w:t>
      </w:r>
      <w:r w:rsidR="00277138">
        <w:rPr>
          <w:lang w:eastAsia="ko-KR"/>
        </w:rPr>
        <w:t xml:space="preserve"> [2]</w:t>
      </w:r>
      <w:r w:rsidR="00F67357">
        <w:rPr>
          <w:lang w:eastAsia="ko-KR"/>
        </w:rPr>
        <w:t xml:space="preserve">. The main issue was whether to consider Type B for the study. In our understanding, Type B device has only NR SL module, and it cannot receive any message from LTE SL. With this understanding, there seems no difference between Type B and Rel-16/17 NR SL UEs in our point of view. </w:t>
      </w:r>
      <w:r w:rsidR="00F67357">
        <w:rPr>
          <w:rFonts w:hint="eastAsia"/>
          <w:lang w:eastAsia="ko-KR"/>
        </w:rPr>
        <w:t>I</w:t>
      </w:r>
      <w:r w:rsidR="00F67357">
        <w:rPr>
          <w:lang w:eastAsia="ko-KR"/>
        </w:rPr>
        <w:t>n case of Rel-17 NR SL UE</w:t>
      </w:r>
      <w:r w:rsidR="00FC1428">
        <w:rPr>
          <w:lang w:eastAsia="ko-KR"/>
        </w:rPr>
        <w:t xml:space="preserve"> which is one of Type B device</w:t>
      </w:r>
      <w:r w:rsidR="00F67357">
        <w:rPr>
          <w:lang w:eastAsia="ko-KR"/>
        </w:rPr>
        <w:t>, the UE can receive ICU message from Type A devices</w:t>
      </w:r>
      <w:r w:rsidR="00FC1428">
        <w:rPr>
          <w:lang w:eastAsia="ko-KR"/>
        </w:rPr>
        <w:t xml:space="preserve">. If Type A devices can provide ICU message based on LTE and NR sensing results, Rel-17 NR SL UE can use the </w:t>
      </w:r>
      <w:r w:rsidR="00AC7C5B">
        <w:rPr>
          <w:lang w:eastAsia="ko-KR"/>
        </w:rPr>
        <w:t>information</w:t>
      </w:r>
      <w:r w:rsidR="00FC1428">
        <w:rPr>
          <w:lang w:eastAsia="ko-KR"/>
        </w:rPr>
        <w:t xml:space="preserve"> </w:t>
      </w:r>
      <w:r w:rsidR="00AC7C5B">
        <w:rPr>
          <w:lang w:eastAsia="ko-KR"/>
        </w:rPr>
        <w:t xml:space="preserve">for </w:t>
      </w:r>
      <w:r w:rsidR="00FC1428">
        <w:rPr>
          <w:lang w:eastAsia="ko-KR"/>
        </w:rPr>
        <w:t>its resource selection procedure. It will be beneficial for d</w:t>
      </w:r>
      <w:r w:rsidR="00FC1428" w:rsidRPr="00FC1428">
        <w:rPr>
          <w:lang w:eastAsia="ko-KR"/>
        </w:rPr>
        <w:t>ynamic resource sharing using overlapping resource pools between the two RATs.</w:t>
      </w:r>
      <w:r w:rsidR="00FC1428">
        <w:rPr>
          <w:lang w:eastAsia="ko-KR"/>
        </w:rPr>
        <w:t xml:space="preserve"> </w:t>
      </w:r>
      <w:r w:rsidR="00AC7C5B">
        <w:rPr>
          <w:lang w:eastAsia="ko-KR"/>
        </w:rPr>
        <w:t>In order to support this functionality</w:t>
      </w:r>
      <w:r w:rsidR="00FC1428">
        <w:rPr>
          <w:lang w:eastAsia="ko-KR"/>
        </w:rPr>
        <w:t xml:space="preserve">, it will be </w:t>
      </w:r>
      <w:r w:rsidR="00312FFB">
        <w:rPr>
          <w:lang w:eastAsia="ko-KR"/>
        </w:rPr>
        <w:t>enough to reuse the existing ICU features in Rel-17, and not necessary to update</w:t>
      </w:r>
      <w:r w:rsidR="00AC7C5B">
        <w:rPr>
          <w:lang w:eastAsia="ko-KR"/>
        </w:rPr>
        <w:t xml:space="preserve"> and/or modify</w:t>
      </w:r>
      <w:r w:rsidR="00312FFB">
        <w:rPr>
          <w:lang w:eastAsia="ko-KR"/>
        </w:rPr>
        <w:t xml:space="preserve"> the features</w:t>
      </w:r>
      <w:r w:rsidR="00AC7C5B">
        <w:rPr>
          <w:lang w:eastAsia="ko-KR"/>
        </w:rPr>
        <w:t xml:space="preserve"> if Type A devices </w:t>
      </w:r>
      <w:r w:rsidR="007D6808">
        <w:rPr>
          <w:lang w:eastAsia="ko-KR"/>
        </w:rPr>
        <w:t xml:space="preserve">are capable of providing ICU messages based on </w:t>
      </w:r>
      <w:r w:rsidR="00AC7C5B">
        <w:rPr>
          <w:lang w:eastAsia="ko-KR"/>
        </w:rPr>
        <w:t xml:space="preserve">will </w:t>
      </w:r>
      <w:r w:rsidR="007D6808">
        <w:rPr>
          <w:lang w:eastAsia="ko-KR"/>
        </w:rPr>
        <w:t xml:space="preserve">provide ICU messages based on both LTE and NR sensing results. </w:t>
      </w:r>
      <w:r w:rsidR="00312FFB">
        <w:rPr>
          <w:lang w:eastAsia="ko-KR"/>
        </w:rPr>
        <w:t xml:space="preserve">If new Type B which has </w:t>
      </w:r>
      <w:r w:rsidR="00173207">
        <w:rPr>
          <w:lang w:eastAsia="ko-KR"/>
        </w:rPr>
        <w:t>additional functionality such as NR module capable of detecting the presence of LTE transmission, is assumed, it would be time consuming, and proper to consider if time is allowed.</w:t>
      </w:r>
    </w:p>
    <w:p w14:paraId="32BDA5B1" w14:textId="4160E0B6" w:rsidR="00173207" w:rsidRPr="00BC36CE" w:rsidRDefault="00173207" w:rsidP="00173207">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173207">
        <w:rPr>
          <w:b/>
          <w:lang w:eastAsia="ko-KR"/>
        </w:rPr>
        <w:t>For the study of co-channel coexistence solutions in Rel-18, at least device type A is considered.</w:t>
      </w:r>
    </w:p>
    <w:p w14:paraId="308A53B0" w14:textId="3B6A29CD" w:rsidR="00173207" w:rsidRDefault="00173207" w:rsidP="00173207">
      <w:pPr>
        <w:pStyle w:val="afb"/>
        <w:widowControl w:val="0"/>
        <w:numPr>
          <w:ilvl w:val="0"/>
          <w:numId w:val="7"/>
        </w:numPr>
        <w:autoSpaceDE w:val="0"/>
        <w:autoSpaceDN w:val="0"/>
        <w:spacing w:after="120" w:line="276" w:lineRule="auto"/>
        <w:ind w:leftChars="0"/>
        <w:rPr>
          <w:b/>
          <w:iCs/>
          <w:szCs w:val="22"/>
        </w:rPr>
      </w:pPr>
      <w:r>
        <w:rPr>
          <w:b/>
          <w:bCs/>
        </w:rPr>
        <w:t>FFS: Whether type B devices are considered.</w:t>
      </w:r>
    </w:p>
    <w:bookmarkEnd w:id="2"/>
    <w:p w14:paraId="370D3FAF" w14:textId="54F36114" w:rsidR="00A53E3A" w:rsidRDefault="00DF3B54" w:rsidP="00C43B1E">
      <w:pPr>
        <w:widowControl w:val="0"/>
        <w:autoSpaceDE w:val="0"/>
        <w:autoSpaceDN w:val="0"/>
        <w:spacing w:after="120" w:line="276" w:lineRule="auto"/>
        <w:rPr>
          <w:lang w:eastAsia="ko-KR"/>
        </w:rPr>
      </w:pPr>
      <w:r>
        <w:rPr>
          <w:lang w:eastAsia="ko-KR"/>
        </w:rPr>
        <w:t>For V2X operation, t</w:t>
      </w:r>
      <w:r w:rsidR="007541DD">
        <w:rPr>
          <w:lang w:eastAsia="ko-KR"/>
        </w:rPr>
        <w:t xml:space="preserve">here are two modes </w:t>
      </w:r>
      <w:r>
        <w:rPr>
          <w:lang w:eastAsia="ko-KR"/>
        </w:rPr>
        <w:t xml:space="preserve">in each RAT, </w:t>
      </w:r>
      <w:r w:rsidR="00D2443B">
        <w:rPr>
          <w:lang w:eastAsia="ko-KR"/>
        </w:rPr>
        <w:t xml:space="preserve">which are </w:t>
      </w:r>
      <w:r w:rsidR="007541DD">
        <w:rPr>
          <w:lang w:eastAsia="ko-KR"/>
        </w:rPr>
        <w:t xml:space="preserve">mode 3 &amp; 4 and mode 1 &amp; 2 for LTE and NR respectively. </w:t>
      </w:r>
      <w:r>
        <w:rPr>
          <w:lang w:eastAsia="ko-KR"/>
        </w:rPr>
        <w:t xml:space="preserve">In case of LTE mode 3 and NR mode 1, </w:t>
      </w:r>
      <w:r w:rsidR="00D346FF">
        <w:rPr>
          <w:lang w:eastAsia="ko-KR"/>
        </w:rPr>
        <w:t>it is not necessary to hand</w:t>
      </w:r>
      <w:r w:rsidR="00D2443B">
        <w:rPr>
          <w:lang w:eastAsia="ko-KR"/>
        </w:rPr>
        <w:t>le</w:t>
      </w:r>
      <w:r w:rsidR="00D346FF">
        <w:rPr>
          <w:lang w:eastAsia="ko-KR"/>
        </w:rPr>
        <w:t xml:space="preserve"> the case since </w:t>
      </w:r>
      <w:r>
        <w:rPr>
          <w:lang w:eastAsia="ko-KR"/>
        </w:rPr>
        <w:t>network will configure proper resource allocations for both RATs</w:t>
      </w:r>
      <w:r w:rsidR="00D346FF">
        <w:rPr>
          <w:lang w:eastAsia="ko-KR"/>
        </w:rPr>
        <w:t xml:space="preserve"> taking the actual traffic into account</w:t>
      </w:r>
      <w:r>
        <w:rPr>
          <w:lang w:eastAsia="ko-KR"/>
        </w:rPr>
        <w:t xml:space="preserve">. </w:t>
      </w:r>
      <w:r w:rsidR="00D346FF">
        <w:rPr>
          <w:lang w:eastAsia="ko-KR"/>
        </w:rPr>
        <w:t>In case</w:t>
      </w:r>
      <w:r w:rsidR="003801CF">
        <w:rPr>
          <w:lang w:eastAsia="ko-KR"/>
        </w:rPr>
        <w:t>s</w:t>
      </w:r>
      <w:r w:rsidR="00D346FF">
        <w:rPr>
          <w:lang w:eastAsia="ko-KR"/>
        </w:rPr>
        <w:t xml:space="preserve"> of mixed situations</w:t>
      </w:r>
      <w:r w:rsidR="00F46673">
        <w:rPr>
          <w:lang w:eastAsia="ko-KR"/>
        </w:rPr>
        <w:t xml:space="preserve"> where one of RAT is </w:t>
      </w:r>
      <w:r w:rsidR="00845094">
        <w:rPr>
          <w:lang w:eastAsia="ko-KR"/>
        </w:rPr>
        <w:t>assisted by eNB/gNB</w:t>
      </w:r>
      <w:r w:rsidR="00F46673">
        <w:rPr>
          <w:lang w:eastAsia="ko-KR"/>
        </w:rPr>
        <w:t xml:space="preserve"> and the other is </w:t>
      </w:r>
      <w:r w:rsidR="004E4F3D">
        <w:rPr>
          <w:lang w:eastAsia="ko-KR"/>
        </w:rPr>
        <w:t>not</w:t>
      </w:r>
      <w:r w:rsidR="00D346FF">
        <w:rPr>
          <w:lang w:eastAsia="ko-KR"/>
        </w:rPr>
        <w:t xml:space="preserve">, for example LTE SL mode 3 and NR mode 2, or vice versa, it </w:t>
      </w:r>
      <w:r w:rsidR="00D2443B">
        <w:rPr>
          <w:lang w:eastAsia="ko-KR"/>
        </w:rPr>
        <w:t>seems</w:t>
      </w:r>
      <w:r w:rsidR="00D346FF">
        <w:rPr>
          <w:lang w:eastAsia="ko-KR"/>
        </w:rPr>
        <w:t xml:space="preserve"> a very rare case. Therefore, </w:t>
      </w:r>
      <w:r w:rsidR="00F46673">
        <w:rPr>
          <w:lang w:eastAsia="ko-KR"/>
        </w:rPr>
        <w:t xml:space="preserve">it will be beneficial to focus LTE SL mode 4 and NR SL mode 2 only considering the limited time budget. </w:t>
      </w:r>
      <w:r w:rsidR="004E4F3D">
        <w:rPr>
          <w:lang w:eastAsia="ko-KR"/>
        </w:rPr>
        <w:t>As a consequence, the FFS part in the previous agreement should be removed.</w:t>
      </w:r>
    </w:p>
    <w:p w14:paraId="27CA199C" w14:textId="129F281C" w:rsidR="004E4F3D" w:rsidRDefault="007541DD" w:rsidP="00C43B1E">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AD125E">
        <w:rPr>
          <w:b/>
          <w:lang w:eastAsia="ko-KR"/>
        </w:rPr>
        <w:t>2</w:t>
      </w:r>
      <w:r w:rsidRPr="000B0F60">
        <w:rPr>
          <w:b/>
          <w:lang w:eastAsia="ko-KR"/>
        </w:rPr>
        <w:t>:</w:t>
      </w:r>
      <w:r w:rsidRPr="00A6162A">
        <w:rPr>
          <w:b/>
          <w:lang w:eastAsia="ko-KR"/>
        </w:rPr>
        <w:t xml:space="preserve"> </w:t>
      </w:r>
      <w:r>
        <w:rPr>
          <w:b/>
          <w:lang w:eastAsia="ko-KR"/>
        </w:rPr>
        <w:t xml:space="preserve">It is proposed to </w:t>
      </w:r>
      <w:r w:rsidR="004E4F3D">
        <w:rPr>
          <w:b/>
          <w:lang w:eastAsia="ko-KR"/>
        </w:rPr>
        <w:t>remove the FFS part in the previous agreement</w:t>
      </w:r>
    </w:p>
    <w:tbl>
      <w:tblPr>
        <w:tblStyle w:val="af9"/>
        <w:tblW w:w="0" w:type="auto"/>
        <w:tblLook w:val="04A0" w:firstRow="1" w:lastRow="0" w:firstColumn="1" w:lastColumn="0" w:noHBand="0" w:noVBand="1"/>
      </w:tblPr>
      <w:tblGrid>
        <w:gridCol w:w="9962"/>
      </w:tblGrid>
      <w:tr w:rsidR="004E4F3D" w14:paraId="262346B7" w14:textId="77777777" w:rsidTr="004E4F3D">
        <w:tc>
          <w:tcPr>
            <w:tcW w:w="9962" w:type="dxa"/>
          </w:tcPr>
          <w:p w14:paraId="45F4982D" w14:textId="77777777" w:rsidR="004E4F3D" w:rsidRPr="00B0513D" w:rsidRDefault="004E4F3D" w:rsidP="004E4F3D">
            <w:pPr>
              <w:spacing w:after="0" w:line="300" w:lineRule="auto"/>
              <w:rPr>
                <w:b/>
                <w:lang w:eastAsia="x-none"/>
              </w:rPr>
            </w:pPr>
            <w:r w:rsidRPr="00B0513D">
              <w:rPr>
                <w:b/>
                <w:highlight w:val="green"/>
                <w:lang w:eastAsia="x-none"/>
              </w:rPr>
              <w:lastRenderedPageBreak/>
              <w:t>Agreement</w:t>
            </w:r>
          </w:p>
          <w:p w14:paraId="537ED668" w14:textId="77777777" w:rsidR="004E4F3D" w:rsidRPr="003370FD" w:rsidRDefault="004E4F3D" w:rsidP="004E4F3D">
            <w:pPr>
              <w:spacing w:after="0" w:line="300" w:lineRule="auto"/>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6E073904" w14:textId="5037F5E4" w:rsidR="004E4F3D" w:rsidRPr="004E4F3D" w:rsidRDefault="004E4F3D" w:rsidP="004E4F3D">
            <w:pPr>
              <w:pStyle w:val="afb"/>
              <w:numPr>
                <w:ilvl w:val="0"/>
                <w:numId w:val="44"/>
              </w:numPr>
              <w:snapToGrid w:val="0"/>
              <w:spacing w:after="0" w:line="300" w:lineRule="auto"/>
              <w:ind w:leftChars="0"/>
              <w:rPr>
                <w:bCs/>
                <w:strike/>
                <w:lang w:eastAsia="ko-KR"/>
              </w:rPr>
            </w:pPr>
            <w:r w:rsidRPr="004E4F3D">
              <w:rPr>
                <w:bCs/>
                <w:strike/>
                <w:color w:val="FF0000"/>
                <w:lang w:eastAsia="ko-KR"/>
              </w:rPr>
              <w:t>FFS: Whether/how to support Mode 1 NR SL + Mode 4 LTE SL (Combination B) and/or Mode 2 NR SL + Mode 3 LTE SL (Combination C).</w:t>
            </w:r>
          </w:p>
        </w:tc>
      </w:tr>
    </w:tbl>
    <w:p w14:paraId="5F0AFDB8" w14:textId="0684B8B8" w:rsidR="006F7946" w:rsidRPr="00BC36CE" w:rsidRDefault="003D01BD" w:rsidP="00493E63">
      <w:pPr>
        <w:widowControl w:val="0"/>
        <w:autoSpaceDE w:val="0"/>
        <w:autoSpaceDN w:val="0"/>
        <w:spacing w:after="120" w:line="276" w:lineRule="auto"/>
        <w:rPr>
          <w:b/>
          <w:lang w:eastAsia="ko-KR"/>
        </w:rPr>
      </w:pPr>
      <w:r>
        <w:rPr>
          <w:lang w:eastAsia="ko-KR"/>
        </w:rPr>
        <w:t xml:space="preserve">In the last meeting, it was agreed to study feasibility of both semi-static resource pool partitioning and dynamic resource sharing as possible solution for co-channel coexistence. In case of semi-static resource pool partitioning, once LTE sidelink UEs with such a configuration are deployed, it is most likely impossible to change or update the default configuration in our view [3]. If it is possible to change or update the default configuration according to </w:t>
      </w:r>
      <w:r w:rsidR="00682F62">
        <w:rPr>
          <w:lang w:eastAsia="ko-KR"/>
        </w:rPr>
        <w:t>the influx of NR SL UEs, it can be easily used for co-channel coexistence. However, the change or update of the default configuration is out of RAN1 scope. Therefore, we would like to focus on the solutions for dynamic resource sharing in this contribution.</w:t>
      </w:r>
      <w:r w:rsidR="00E47FE4">
        <w:rPr>
          <w:lang w:eastAsia="ko-KR"/>
        </w:rPr>
        <w:t xml:space="preserve"> For dynamic resource sharing</w:t>
      </w:r>
      <w:r w:rsidR="00D346FF">
        <w:rPr>
          <w:lang w:eastAsia="ko-KR"/>
        </w:rPr>
        <w:t xml:space="preserve">, </w:t>
      </w:r>
      <w:r w:rsidR="00397B17">
        <w:rPr>
          <w:lang w:eastAsia="ko-KR"/>
        </w:rPr>
        <w:t>t</w:t>
      </w:r>
      <w:r w:rsidR="00397B17" w:rsidRPr="00397B17">
        <w:rPr>
          <w:lang w:eastAsia="ko-KR"/>
        </w:rPr>
        <w:t xml:space="preserve">he </w:t>
      </w:r>
      <w:r w:rsidR="00D617EC">
        <w:rPr>
          <w:lang w:eastAsia="ko-KR"/>
        </w:rPr>
        <w:t xml:space="preserve">possible </w:t>
      </w:r>
      <w:r w:rsidR="00397B17" w:rsidRPr="00397B17">
        <w:rPr>
          <w:lang w:eastAsia="ko-KR"/>
        </w:rPr>
        <w:t xml:space="preserve">simple solution seems that </w:t>
      </w:r>
      <w:r w:rsidR="00397B17">
        <w:rPr>
          <w:lang w:eastAsia="ko-KR"/>
        </w:rPr>
        <w:t>a UE</w:t>
      </w:r>
      <w:r w:rsidR="00397B17" w:rsidRPr="00397B17">
        <w:rPr>
          <w:lang w:eastAsia="ko-KR"/>
        </w:rPr>
        <w:t xml:space="preserve"> that </w:t>
      </w:r>
      <w:r w:rsidR="00D8050A">
        <w:rPr>
          <w:lang w:eastAsia="ko-KR"/>
        </w:rPr>
        <w:t xml:space="preserve">contains </w:t>
      </w:r>
      <w:r w:rsidR="00397B17" w:rsidRPr="00397B17">
        <w:rPr>
          <w:lang w:eastAsia="ko-KR"/>
        </w:rPr>
        <w:t xml:space="preserve">both </w:t>
      </w:r>
      <w:r w:rsidR="00397B17">
        <w:rPr>
          <w:lang w:eastAsia="ko-KR"/>
        </w:rPr>
        <w:t xml:space="preserve">LTE and NR </w:t>
      </w:r>
      <w:r w:rsidR="00D8050A">
        <w:rPr>
          <w:lang w:eastAsia="ko-KR"/>
        </w:rPr>
        <w:t>modules</w:t>
      </w:r>
      <w:r w:rsidR="00E47FE4">
        <w:rPr>
          <w:lang w:eastAsia="ko-KR"/>
        </w:rPr>
        <w:t xml:space="preserve"> i.e., Type A device</w:t>
      </w:r>
      <w:r w:rsidR="007D4F5A">
        <w:rPr>
          <w:lang w:eastAsia="ko-KR"/>
        </w:rPr>
        <w:t>,</w:t>
      </w:r>
      <w:r w:rsidR="00397B17" w:rsidRPr="00397B17">
        <w:rPr>
          <w:lang w:eastAsia="ko-KR"/>
        </w:rPr>
        <w:t xml:space="preserve"> </w:t>
      </w:r>
      <w:r w:rsidR="00397B17">
        <w:rPr>
          <w:lang w:eastAsia="ko-KR"/>
        </w:rPr>
        <w:t xml:space="preserve">passes </w:t>
      </w:r>
      <w:r w:rsidR="00397B17" w:rsidRPr="00397B17">
        <w:rPr>
          <w:lang w:eastAsia="ko-KR"/>
        </w:rPr>
        <w:t xml:space="preserve">LTE sensing result </w:t>
      </w:r>
      <w:r w:rsidR="0052177C">
        <w:rPr>
          <w:lang w:eastAsia="ko-KR"/>
        </w:rPr>
        <w:t xml:space="preserve">for LTE module </w:t>
      </w:r>
      <w:r w:rsidR="00397B17" w:rsidRPr="00397B17">
        <w:rPr>
          <w:lang w:eastAsia="ko-KR"/>
        </w:rPr>
        <w:t xml:space="preserve">to NR </w:t>
      </w:r>
      <w:r w:rsidR="00D8050A">
        <w:rPr>
          <w:lang w:eastAsia="ko-KR"/>
        </w:rPr>
        <w:t xml:space="preserve">module </w:t>
      </w:r>
      <w:r w:rsidR="00397B17" w:rsidRPr="00397B17">
        <w:rPr>
          <w:lang w:eastAsia="ko-KR"/>
        </w:rPr>
        <w:t xml:space="preserve">and uses it </w:t>
      </w:r>
      <w:r w:rsidR="007D4F5A">
        <w:rPr>
          <w:lang w:eastAsia="ko-KR"/>
        </w:rPr>
        <w:t>for NR resource selection procedure.</w:t>
      </w:r>
    </w:p>
    <w:p w14:paraId="2114BE49" w14:textId="43FE9926" w:rsidR="00AD7FC8" w:rsidRDefault="006074C4" w:rsidP="00C43B1E">
      <w:pPr>
        <w:widowControl w:val="0"/>
        <w:autoSpaceDE w:val="0"/>
        <w:autoSpaceDN w:val="0"/>
        <w:spacing w:after="120" w:line="276" w:lineRule="auto"/>
        <w:rPr>
          <w:lang w:eastAsia="ko-KR"/>
        </w:rPr>
      </w:pPr>
      <w:r>
        <w:rPr>
          <w:lang w:eastAsia="ko-KR"/>
        </w:rPr>
        <w:t>In order to support the solution</w:t>
      </w:r>
      <w:r w:rsidR="0052177C">
        <w:rPr>
          <w:lang w:eastAsia="ko-KR"/>
        </w:rPr>
        <w:t xml:space="preserve"> easily</w:t>
      </w:r>
      <w:r>
        <w:rPr>
          <w:lang w:eastAsia="ko-KR"/>
        </w:rPr>
        <w:t xml:space="preserve">, </w:t>
      </w:r>
      <w:r w:rsidR="001A4642">
        <w:rPr>
          <w:lang w:eastAsia="ko-KR"/>
        </w:rPr>
        <w:t>it would be better t</w:t>
      </w:r>
      <w:r w:rsidR="00E67AFB">
        <w:rPr>
          <w:lang w:eastAsia="ko-KR"/>
        </w:rPr>
        <w:t xml:space="preserve">o align resource grids between LTE </w:t>
      </w:r>
      <w:r w:rsidR="00493E63">
        <w:rPr>
          <w:lang w:eastAsia="ko-KR"/>
        </w:rPr>
        <w:t xml:space="preserve">sidelink </w:t>
      </w:r>
      <w:r w:rsidR="00E67AFB">
        <w:rPr>
          <w:lang w:eastAsia="ko-KR"/>
        </w:rPr>
        <w:t xml:space="preserve">and NR sidelink, for example same subchannel size or integer multiple relationship between LTE and NR considering </w:t>
      </w:r>
      <w:r w:rsidR="00827ADC">
        <w:rPr>
          <w:lang w:eastAsia="ko-KR"/>
        </w:rPr>
        <w:t xml:space="preserve">a </w:t>
      </w:r>
      <w:r w:rsidR="00AD7FC8">
        <w:rPr>
          <w:lang w:eastAsia="ko-KR"/>
        </w:rPr>
        <w:t xml:space="preserve">ratio of </w:t>
      </w:r>
      <w:r w:rsidR="00E67AFB">
        <w:rPr>
          <w:lang w:eastAsia="ko-KR"/>
        </w:rPr>
        <w:t>different subcarrier spacings</w:t>
      </w:r>
      <w:r w:rsidR="00213D17">
        <w:rPr>
          <w:lang w:eastAsia="ko-KR"/>
        </w:rPr>
        <w:t xml:space="preserve"> (N*LTE subchannel size = NR subchannel size or LTE subchannel size = </w:t>
      </w:r>
      <w:r w:rsidR="00B34AB9">
        <w:rPr>
          <w:lang w:eastAsia="ko-KR"/>
        </w:rPr>
        <w:t>M</w:t>
      </w:r>
      <w:r w:rsidR="00213D17">
        <w:rPr>
          <w:lang w:eastAsia="ko-KR"/>
        </w:rPr>
        <w:t>*NR subchannel size</w:t>
      </w:r>
      <w:r w:rsidR="0076439F">
        <w:rPr>
          <w:lang w:eastAsia="ko-KR"/>
        </w:rPr>
        <w:t>, where M</w:t>
      </w:r>
      <w:r w:rsidR="00B547DA">
        <w:rPr>
          <w:lang w:eastAsia="ko-KR"/>
        </w:rPr>
        <w:t xml:space="preserve"> and N are integer values</w:t>
      </w:r>
      <w:r w:rsidR="00213D17">
        <w:rPr>
          <w:lang w:eastAsia="ko-KR"/>
        </w:rPr>
        <w:t>)</w:t>
      </w:r>
      <w:r w:rsidR="00AD7FC8">
        <w:rPr>
          <w:lang w:eastAsia="ko-KR"/>
        </w:rPr>
        <w:t xml:space="preserve">. </w:t>
      </w:r>
      <w:r w:rsidR="00AD7FC8" w:rsidRPr="00213D17">
        <w:rPr>
          <w:lang w:eastAsia="ko-KR"/>
        </w:rPr>
        <w:t>If not aligned between two resource grids, sidelink resources would be wasted.</w:t>
      </w:r>
    </w:p>
    <w:p w14:paraId="6F5DC186" w14:textId="77777777" w:rsidR="00AD7FC8" w:rsidRDefault="00AD7FC8" w:rsidP="00AD7FC8">
      <w:pPr>
        <w:widowControl w:val="0"/>
        <w:autoSpaceDE w:val="0"/>
        <w:autoSpaceDN w:val="0"/>
        <w:spacing w:after="120" w:line="276" w:lineRule="auto"/>
        <w:jc w:val="center"/>
        <w:rPr>
          <w:lang w:eastAsia="ko-KR"/>
        </w:rPr>
      </w:pPr>
      <w:r w:rsidRPr="005474F2">
        <w:rPr>
          <w:rFonts w:hint="eastAsia"/>
          <w:noProof/>
        </w:rPr>
        <w:drawing>
          <wp:inline distT="0" distB="0" distL="0" distR="0" wp14:anchorId="4B82FF3C" wp14:editId="7B866B1F">
            <wp:extent cx="5406965" cy="22320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6965" cy="2232000"/>
                    </a:xfrm>
                    <a:prstGeom prst="rect">
                      <a:avLst/>
                    </a:prstGeom>
                    <a:noFill/>
                    <a:ln>
                      <a:noFill/>
                    </a:ln>
                  </pic:spPr>
                </pic:pic>
              </a:graphicData>
            </a:graphic>
          </wp:inline>
        </w:drawing>
      </w:r>
    </w:p>
    <w:p w14:paraId="7AD63088" w14:textId="2676626D" w:rsidR="00AD7FC8" w:rsidRDefault="00AD7FC8" w:rsidP="00AD7FC8">
      <w:pPr>
        <w:pStyle w:val="ad"/>
        <w:jc w:val="center"/>
        <w:rPr>
          <w:lang w:eastAsia="ko-KR"/>
        </w:rPr>
      </w:pPr>
      <w:bookmarkStart w:id="3" w:name="_Ref101963254"/>
      <w:r>
        <w:t xml:space="preserve">Figure </w:t>
      </w:r>
      <w:r w:rsidR="001D382F">
        <w:fldChar w:fldCharType="begin"/>
      </w:r>
      <w:r w:rsidR="001D382F">
        <w:instrText xml:space="preserve"> SEQ Figure \* ARABIC </w:instrText>
      </w:r>
      <w:r w:rsidR="001D382F">
        <w:fldChar w:fldCharType="separate"/>
      </w:r>
      <w:r w:rsidR="00B558C1">
        <w:rPr>
          <w:noProof/>
        </w:rPr>
        <w:t>1</w:t>
      </w:r>
      <w:r w:rsidR="001D382F">
        <w:rPr>
          <w:noProof/>
        </w:rPr>
        <w:fldChar w:fldCharType="end"/>
      </w:r>
      <w:bookmarkEnd w:id="3"/>
      <w:r>
        <w:t>. Example of misaligned resource grids between LTE sidelink and NR sidelink</w:t>
      </w:r>
    </w:p>
    <w:p w14:paraId="7759ABBB" w14:textId="79BEA58C" w:rsidR="00AD7FC8" w:rsidRDefault="00AD7FC8" w:rsidP="00C43B1E">
      <w:pPr>
        <w:widowControl w:val="0"/>
        <w:autoSpaceDE w:val="0"/>
        <w:autoSpaceDN w:val="0"/>
        <w:spacing w:after="120" w:line="276" w:lineRule="auto"/>
        <w:rPr>
          <w:lang w:eastAsia="ko-KR"/>
        </w:rPr>
      </w:pPr>
      <w:r>
        <w:rPr>
          <w:lang w:eastAsia="ko-KR"/>
        </w:rPr>
        <w:fldChar w:fldCharType="begin"/>
      </w:r>
      <w:r>
        <w:rPr>
          <w:lang w:eastAsia="ko-KR"/>
        </w:rPr>
        <w:instrText xml:space="preserve"> </w:instrText>
      </w:r>
      <w:r>
        <w:rPr>
          <w:rFonts w:hint="eastAsia"/>
          <w:lang w:eastAsia="ko-KR"/>
        </w:rPr>
        <w:instrText>REF _Ref101963254 \h</w:instrText>
      </w:r>
      <w:r>
        <w:rPr>
          <w:lang w:eastAsia="ko-KR"/>
        </w:rPr>
        <w:instrText xml:space="preserve">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misaligned resource grids between LTE</w:t>
      </w:r>
      <w:r w:rsidR="002A0A9E">
        <w:rPr>
          <w:lang w:eastAsia="ko-KR"/>
        </w:rPr>
        <w:t xml:space="preserve"> sidelink</w:t>
      </w:r>
      <w:r>
        <w:rPr>
          <w:lang w:eastAsia="ko-KR"/>
        </w:rPr>
        <w:t xml:space="preserve"> and NR sidelink i.e., NR subchannel size &gt; LTE subchannel size</w:t>
      </w:r>
      <w:r w:rsidR="00392A88">
        <w:rPr>
          <w:lang w:eastAsia="ko-KR"/>
        </w:rPr>
        <w:t xml:space="preserve"> and not integer multiple relationship</w:t>
      </w:r>
      <w:r>
        <w:rPr>
          <w:lang w:eastAsia="ko-KR"/>
        </w:rPr>
        <w:t xml:space="preserve">. In the figure, both Case #1 and </w:t>
      </w:r>
      <w:r w:rsidR="00827ADC">
        <w:rPr>
          <w:lang w:eastAsia="ko-KR"/>
        </w:rPr>
        <w:t xml:space="preserve">Case </w:t>
      </w:r>
      <w:r>
        <w:rPr>
          <w:lang w:eastAsia="ko-KR"/>
        </w:rPr>
        <w:t xml:space="preserve">#2 shows NR sidelink resources overlapped with used LTE sidelink resources. In order to avoid resource collisions, NR sidelink </w:t>
      </w:r>
      <w:r w:rsidR="00392A88">
        <w:rPr>
          <w:lang w:eastAsia="ko-KR"/>
        </w:rPr>
        <w:t xml:space="preserve">will not use </w:t>
      </w:r>
      <w:r>
        <w:rPr>
          <w:lang w:eastAsia="ko-KR"/>
        </w:rPr>
        <w:t>the overlapped regions</w:t>
      </w:r>
      <w:r w:rsidR="00392A88">
        <w:rPr>
          <w:lang w:eastAsia="ko-KR"/>
        </w:rPr>
        <w:t>.</w:t>
      </w:r>
      <w:r>
        <w:rPr>
          <w:lang w:eastAsia="ko-KR"/>
        </w:rPr>
        <w:t xml:space="preserve"> If the resource grids between two RATs are misaligned, </w:t>
      </w:r>
      <w:r w:rsidR="0031512E">
        <w:rPr>
          <w:lang w:eastAsia="ko-KR"/>
        </w:rPr>
        <w:t>unnecessary resource waste will be occurred</w:t>
      </w:r>
      <w:r>
        <w:rPr>
          <w:lang w:eastAsia="ko-KR"/>
        </w:rPr>
        <w:t>, especially in Case #2, NR SL resources will be wasted more</w:t>
      </w:r>
      <w:r w:rsidR="00213D17">
        <w:rPr>
          <w:lang w:eastAsia="ko-KR"/>
        </w:rPr>
        <w:t xml:space="preserve"> (e.g., “wasted NR resources” as shown in  </w:t>
      </w:r>
      <w:r w:rsidR="00213D17">
        <w:rPr>
          <w:lang w:eastAsia="ko-KR"/>
        </w:rPr>
        <w:fldChar w:fldCharType="begin"/>
      </w:r>
      <w:r w:rsidR="00213D17">
        <w:rPr>
          <w:lang w:eastAsia="ko-KR"/>
        </w:rPr>
        <w:instrText xml:space="preserve"> REF _Ref101963254 \h </w:instrText>
      </w:r>
      <w:r w:rsidR="00213D17">
        <w:rPr>
          <w:lang w:eastAsia="ko-KR"/>
        </w:rPr>
      </w:r>
      <w:r w:rsidR="00213D17">
        <w:rPr>
          <w:lang w:eastAsia="ko-KR"/>
        </w:rPr>
        <w:fldChar w:fldCharType="separate"/>
      </w:r>
      <w:r w:rsidR="00213D17">
        <w:t xml:space="preserve">Figure </w:t>
      </w:r>
      <w:r w:rsidR="00213D17">
        <w:rPr>
          <w:noProof/>
        </w:rPr>
        <w:t>1</w:t>
      </w:r>
      <w:r w:rsidR="00213D17">
        <w:rPr>
          <w:lang w:eastAsia="ko-KR"/>
        </w:rPr>
        <w:fldChar w:fldCharType="end"/>
      </w:r>
      <w:r w:rsidR="00827ADC">
        <w:rPr>
          <w:lang w:eastAsia="ko-KR"/>
        </w:rPr>
        <w:t>)</w:t>
      </w:r>
      <w:r w:rsidR="00213D17">
        <w:rPr>
          <w:lang w:eastAsia="ko-KR"/>
        </w:rPr>
        <w:t>.</w:t>
      </w:r>
    </w:p>
    <w:p w14:paraId="0C446FBF" w14:textId="5394BE3C" w:rsidR="00AD7FC8" w:rsidRDefault="00782C2B" w:rsidP="00C43B1E">
      <w:pPr>
        <w:widowControl w:val="0"/>
        <w:autoSpaceDE w:val="0"/>
        <w:autoSpaceDN w:val="0"/>
        <w:spacing w:after="120" w:line="276" w:lineRule="auto"/>
        <w:rPr>
          <w:lang w:eastAsia="ko-KR"/>
        </w:rPr>
      </w:pPr>
      <w:r>
        <w:rPr>
          <w:lang w:eastAsia="ko-KR"/>
        </w:rPr>
        <w:t xml:space="preserve">If the sensing results are passed from LTE sidelink module to NR sidelink module, during a </w:t>
      </w:r>
      <w:r w:rsidR="00213D17">
        <w:rPr>
          <w:lang w:eastAsia="ko-KR"/>
        </w:rPr>
        <w:t xml:space="preserve">resource </w:t>
      </w:r>
      <w:r>
        <w:rPr>
          <w:lang w:eastAsia="ko-KR"/>
        </w:rPr>
        <w:t>(re-)</w:t>
      </w:r>
      <w:r w:rsidR="00213D17">
        <w:rPr>
          <w:lang w:eastAsia="ko-KR"/>
        </w:rPr>
        <w:t>selection procedure</w:t>
      </w:r>
      <w:r>
        <w:rPr>
          <w:lang w:eastAsia="ko-KR"/>
        </w:rPr>
        <w:t xml:space="preserve"> of NR sidelink</w:t>
      </w:r>
      <w:r w:rsidR="00213D17">
        <w:rPr>
          <w:lang w:eastAsia="ko-KR"/>
        </w:rPr>
        <w:t xml:space="preserve">, different subcarrier spacings and/or different resource grids if any should be considered. If </w:t>
      </w:r>
      <w:r w:rsidR="00060B16">
        <w:rPr>
          <w:lang w:eastAsia="ko-KR"/>
        </w:rPr>
        <w:t xml:space="preserve">the subcarrier spacings between LTE and NR are different, the candidate single-slot resource between LTE and NR will be different. If the resource grids between LTE and NR are also different, the candidate single-slot resources will be also different. When </w:t>
      </w:r>
      <w:r w:rsidR="00213D17">
        <w:rPr>
          <w:lang w:eastAsia="ko-KR"/>
        </w:rPr>
        <w:t xml:space="preserve">NR sidelink module </w:t>
      </w:r>
      <w:r w:rsidR="00060B16">
        <w:rPr>
          <w:lang w:eastAsia="ko-KR"/>
        </w:rPr>
        <w:t xml:space="preserve">uses the passed LTE sensing results for NR sidelink resource selection, the different </w:t>
      </w:r>
      <w:r w:rsidR="00FD67FA">
        <w:rPr>
          <w:lang w:eastAsia="ko-KR"/>
        </w:rPr>
        <w:t xml:space="preserve">size </w:t>
      </w:r>
      <w:r>
        <w:rPr>
          <w:lang w:eastAsia="ko-KR"/>
        </w:rPr>
        <w:t xml:space="preserve">between </w:t>
      </w:r>
      <w:r w:rsidR="00FD67FA">
        <w:rPr>
          <w:lang w:eastAsia="ko-KR"/>
        </w:rPr>
        <w:t xml:space="preserve">candidate </w:t>
      </w:r>
      <w:r w:rsidR="00060B16">
        <w:rPr>
          <w:lang w:eastAsia="ko-KR"/>
        </w:rPr>
        <w:t>single-slot resou</w:t>
      </w:r>
      <w:r w:rsidR="00FD67FA">
        <w:rPr>
          <w:lang w:eastAsia="ko-KR"/>
        </w:rPr>
        <w:t>r</w:t>
      </w:r>
      <w:r w:rsidR="00060B16">
        <w:rPr>
          <w:lang w:eastAsia="ko-KR"/>
        </w:rPr>
        <w:t xml:space="preserve">ces </w:t>
      </w:r>
      <w:r>
        <w:rPr>
          <w:lang w:eastAsia="ko-KR"/>
        </w:rPr>
        <w:t xml:space="preserve">of two RATs </w:t>
      </w:r>
      <w:r w:rsidR="00FD67FA">
        <w:rPr>
          <w:lang w:eastAsia="ko-KR"/>
        </w:rPr>
        <w:t>should be considered.</w:t>
      </w:r>
    </w:p>
    <w:p w14:paraId="1B3FF2D9" w14:textId="77777777" w:rsidR="001F3C03" w:rsidRDefault="001F3C03" w:rsidP="001F3C03">
      <w:pPr>
        <w:widowControl w:val="0"/>
        <w:autoSpaceDE w:val="0"/>
        <w:autoSpaceDN w:val="0"/>
        <w:spacing w:after="120" w:line="276" w:lineRule="auto"/>
        <w:rPr>
          <w:lang w:eastAsia="ko-KR"/>
        </w:rPr>
      </w:pPr>
      <w:r>
        <w:rPr>
          <w:lang w:eastAsia="ko-KR"/>
        </w:rPr>
        <w:lastRenderedPageBreak/>
        <w:t>There have been arguments for introducing constraints on the configuration of shared resource pools such as limiting 15</w:t>
      </w:r>
      <w:r>
        <w:rPr>
          <w:rFonts w:hint="eastAsia"/>
          <w:lang w:eastAsia="ko-KR"/>
        </w:rPr>
        <w:t>k</w:t>
      </w:r>
      <w:r>
        <w:rPr>
          <w:lang w:eastAsia="ko-KR"/>
        </w:rPr>
        <w:t>Hz SCS to both LTE sidelink and NR sidelink. However, flexible (higher) numerology is one of advantages of NR sidelink, and supporting higher SCS than 15kHz is beneficial for high mobility scenarios. Therefore, we think it is too early to place the constraint.</w:t>
      </w:r>
    </w:p>
    <w:p w14:paraId="50D95358" w14:textId="5D8FE4F3" w:rsidR="00B558C1" w:rsidRDefault="0074787C" w:rsidP="0074787C">
      <w:pPr>
        <w:widowControl w:val="0"/>
        <w:autoSpaceDE w:val="0"/>
        <w:autoSpaceDN w:val="0"/>
        <w:spacing w:after="120" w:line="276" w:lineRule="auto"/>
        <w:rPr>
          <w:lang w:eastAsia="ko-KR"/>
        </w:rPr>
      </w:pPr>
      <w:r>
        <w:rPr>
          <w:lang w:eastAsia="ko-KR"/>
        </w:rPr>
        <w:t xml:space="preserve">In order to prevent the </w:t>
      </w:r>
      <w:proofErr w:type="spellStart"/>
      <w:r w:rsidR="00782C2B">
        <w:rPr>
          <w:lang w:eastAsia="ko-KR"/>
        </w:rPr>
        <w:t>passed</w:t>
      </w:r>
      <w:proofErr w:type="spellEnd"/>
      <w:r w:rsidR="00782C2B">
        <w:rPr>
          <w:lang w:eastAsia="ko-KR"/>
        </w:rPr>
        <w:t xml:space="preserve"> </w:t>
      </w:r>
      <w:r>
        <w:rPr>
          <w:lang w:eastAsia="ko-KR"/>
        </w:rPr>
        <w:t xml:space="preserve">sensing results to be outdated </w:t>
      </w:r>
      <w:r w:rsidR="00782C2B">
        <w:rPr>
          <w:lang w:eastAsia="ko-KR"/>
        </w:rPr>
        <w:t>and/</w:t>
      </w:r>
      <w:r>
        <w:rPr>
          <w:lang w:eastAsia="ko-KR"/>
        </w:rPr>
        <w:t xml:space="preserve">or ensure the </w:t>
      </w:r>
      <w:proofErr w:type="spellStart"/>
      <w:r w:rsidR="00782C2B">
        <w:rPr>
          <w:lang w:eastAsia="ko-KR"/>
        </w:rPr>
        <w:t>passed</w:t>
      </w:r>
      <w:proofErr w:type="spellEnd"/>
      <w:r w:rsidR="00782C2B">
        <w:rPr>
          <w:lang w:eastAsia="ko-KR"/>
        </w:rPr>
        <w:t xml:space="preserve"> </w:t>
      </w:r>
      <w:r>
        <w:rPr>
          <w:lang w:eastAsia="ko-KR"/>
        </w:rPr>
        <w:t>sensing results to be used as much as possible</w:t>
      </w:r>
      <w:r w:rsidR="00782C2B">
        <w:rPr>
          <w:lang w:eastAsia="ko-KR"/>
        </w:rPr>
        <w:t xml:space="preserve"> for NR sidelink resource selection</w:t>
      </w:r>
      <w:r>
        <w:rPr>
          <w:lang w:eastAsia="ko-KR"/>
        </w:rPr>
        <w:t>, the timeline to pass the sensing results from LTE sidelink module to NR sidelink module should be also carefully studied.</w:t>
      </w:r>
    </w:p>
    <w:p w14:paraId="2C1F5884" w14:textId="153D5579" w:rsidR="00B558C1" w:rsidRDefault="00951798" w:rsidP="00B558C1">
      <w:pPr>
        <w:widowControl w:val="0"/>
        <w:autoSpaceDE w:val="0"/>
        <w:autoSpaceDN w:val="0"/>
        <w:spacing w:after="120" w:line="276" w:lineRule="auto"/>
        <w:jc w:val="center"/>
        <w:rPr>
          <w:lang w:eastAsia="ko-KR"/>
        </w:rPr>
      </w:pPr>
      <w:r w:rsidRPr="00082EFB">
        <w:rPr>
          <w:rFonts w:hint="eastAsia"/>
          <w:noProof/>
        </w:rPr>
        <w:drawing>
          <wp:inline distT="0" distB="0" distL="0" distR="0" wp14:anchorId="6D04AFFD" wp14:editId="67E05D1E">
            <wp:extent cx="4714875" cy="1598930"/>
            <wp:effectExtent l="0" t="0" r="952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598930"/>
                    </a:xfrm>
                    <a:prstGeom prst="rect">
                      <a:avLst/>
                    </a:prstGeom>
                    <a:noFill/>
                    <a:ln>
                      <a:noFill/>
                    </a:ln>
                  </pic:spPr>
                </pic:pic>
              </a:graphicData>
            </a:graphic>
          </wp:inline>
        </w:drawing>
      </w:r>
    </w:p>
    <w:p w14:paraId="215C77BF" w14:textId="51136964" w:rsidR="00B558C1" w:rsidRDefault="00B558C1" w:rsidP="00B558C1">
      <w:pPr>
        <w:pStyle w:val="ad"/>
        <w:jc w:val="center"/>
        <w:rPr>
          <w:lang w:eastAsia="ko-KR"/>
        </w:rPr>
      </w:pPr>
      <w:bookmarkStart w:id="4" w:name="_Ref102056335"/>
      <w:r>
        <w:t xml:space="preserve">Figure </w:t>
      </w:r>
      <w:r w:rsidR="001D382F">
        <w:fldChar w:fldCharType="begin"/>
      </w:r>
      <w:r w:rsidR="001D382F">
        <w:instrText xml:space="preserve"> SEQ Figure \* ARABIC </w:instrText>
      </w:r>
      <w:r w:rsidR="001D382F">
        <w:fldChar w:fldCharType="separate"/>
      </w:r>
      <w:r>
        <w:rPr>
          <w:noProof/>
        </w:rPr>
        <w:t>2</w:t>
      </w:r>
      <w:r w:rsidR="001D382F">
        <w:rPr>
          <w:noProof/>
        </w:rPr>
        <w:fldChar w:fldCharType="end"/>
      </w:r>
      <w:bookmarkEnd w:id="4"/>
      <w:r>
        <w:t>.</w:t>
      </w:r>
      <w:r w:rsidR="00C45F7F">
        <w:t xml:space="preserve"> Example of timeline of sensing and resource (re-)selection procedure</w:t>
      </w:r>
    </w:p>
    <w:p w14:paraId="2D1FE9CF" w14:textId="3BB1CD5E" w:rsidR="0074787C" w:rsidRDefault="000A501E" w:rsidP="0074787C">
      <w:pPr>
        <w:widowControl w:val="0"/>
        <w:autoSpaceDE w:val="0"/>
        <w:autoSpaceDN w:val="0"/>
        <w:spacing w:after="120" w:line="276" w:lineRule="auto"/>
        <w:rPr>
          <w:lang w:eastAsia="ko-KR"/>
        </w:rPr>
      </w:pPr>
      <w:r>
        <w:rPr>
          <w:lang w:eastAsia="ko-KR"/>
        </w:rPr>
        <w:fldChar w:fldCharType="begin"/>
      </w:r>
      <w:r>
        <w:rPr>
          <w:lang w:eastAsia="ko-KR"/>
        </w:rPr>
        <w:instrText xml:space="preserve"> REF _Ref102056335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w:t>
      </w:r>
      <w:r w:rsidR="00C45F7F">
        <w:rPr>
          <w:lang w:eastAsia="ko-KR"/>
        </w:rPr>
        <w:t>an example of timeline of sensing and resource (re-)selection procedure for Rel-16 NR sidelink. Considering the timeline, f</w:t>
      </w:r>
      <w:r w:rsidR="0074787C">
        <w:rPr>
          <w:lang w:eastAsia="ko-KR"/>
        </w:rPr>
        <w:t xml:space="preserve">or example, </w:t>
      </w:r>
      <w:r w:rsidR="004B037F">
        <w:rPr>
          <w:lang w:eastAsia="ko-KR"/>
        </w:rPr>
        <w:t xml:space="preserve">it will be beneficial </w:t>
      </w:r>
      <w:r w:rsidR="00461B5B">
        <w:rPr>
          <w:lang w:eastAsia="ko-KR"/>
        </w:rPr>
        <w:t xml:space="preserve">for </w:t>
      </w:r>
      <w:r w:rsidR="0074787C">
        <w:rPr>
          <w:lang w:eastAsia="ko-KR"/>
        </w:rPr>
        <w:t xml:space="preserve">the sensing results from LTE module </w:t>
      </w:r>
      <w:r w:rsidR="00461B5B">
        <w:rPr>
          <w:lang w:eastAsia="ko-KR"/>
        </w:rPr>
        <w:t>to</w:t>
      </w:r>
      <w:r w:rsidR="0074787C">
        <w:rPr>
          <w:lang w:eastAsia="ko-KR"/>
        </w:rPr>
        <w:t xml:space="preserve"> be available before NR module starts the resource selection procedure</w:t>
      </w:r>
      <w:r w:rsidR="00C45F7F">
        <w:rPr>
          <w:lang w:eastAsia="ko-KR"/>
        </w:rPr>
        <w:t xml:space="preserve"> i.e., </w:t>
      </w:r>
      <w:r w:rsidR="00951798">
        <w:rPr>
          <w:lang w:eastAsia="ko-KR"/>
        </w:rPr>
        <w:t>&lt; n+T</w:t>
      </w:r>
      <w:r w:rsidR="00951798" w:rsidRPr="00951798">
        <w:rPr>
          <w:vertAlign w:val="subscript"/>
          <w:lang w:eastAsia="ko-KR"/>
        </w:rPr>
        <w:t>1</w:t>
      </w:r>
      <w:r w:rsidR="0074787C">
        <w:rPr>
          <w:lang w:eastAsia="ko-KR"/>
        </w:rPr>
        <w:t>.</w:t>
      </w:r>
    </w:p>
    <w:p w14:paraId="681011C4" w14:textId="30260539" w:rsidR="001D133A" w:rsidRDefault="001D133A" w:rsidP="001D133A">
      <w:pPr>
        <w:widowControl w:val="0"/>
        <w:autoSpaceDE w:val="0"/>
        <w:autoSpaceDN w:val="0"/>
        <w:spacing w:after="120" w:line="276" w:lineRule="auto"/>
        <w:rPr>
          <w:lang w:eastAsia="ko-KR"/>
        </w:rPr>
      </w:pPr>
      <w:r>
        <w:rPr>
          <w:rFonts w:hint="eastAsia"/>
          <w:lang w:eastAsia="ko-KR"/>
        </w:rPr>
        <w:t>I</w:t>
      </w:r>
      <w:r>
        <w:rPr>
          <w:lang w:eastAsia="ko-KR"/>
        </w:rPr>
        <w:t xml:space="preserve">nter-UE coordination (ICU) schemes in Rel-17 can be also used for supporting co-channel coexistence between LTE </w:t>
      </w:r>
      <w:r w:rsidR="009779D9">
        <w:rPr>
          <w:rFonts w:hint="eastAsia"/>
          <w:lang w:eastAsia="ko-KR"/>
        </w:rPr>
        <w:t>s</w:t>
      </w:r>
      <w:r w:rsidR="009779D9">
        <w:rPr>
          <w:lang w:eastAsia="ko-KR"/>
        </w:rPr>
        <w:t xml:space="preserve">idelink </w:t>
      </w:r>
      <w:r>
        <w:rPr>
          <w:lang w:eastAsia="ko-KR"/>
        </w:rPr>
        <w:t>and NR sidelink</w:t>
      </w:r>
      <w:r w:rsidR="001F3C03">
        <w:rPr>
          <w:lang w:eastAsia="ko-KR"/>
        </w:rPr>
        <w:t xml:space="preserve"> as mentioned in the above</w:t>
      </w:r>
      <w:r>
        <w:rPr>
          <w:lang w:eastAsia="ko-KR"/>
        </w:rPr>
        <w:t xml:space="preserve">. For example, </w:t>
      </w:r>
      <w:r w:rsidR="009779D9">
        <w:rPr>
          <w:lang w:eastAsia="ko-KR"/>
        </w:rPr>
        <w:t xml:space="preserve">Type A </w:t>
      </w:r>
      <w:r>
        <w:rPr>
          <w:lang w:eastAsia="ko-KR"/>
        </w:rPr>
        <w:t xml:space="preserve">UE </w:t>
      </w:r>
      <w:r w:rsidR="009779D9">
        <w:rPr>
          <w:lang w:eastAsia="ko-KR"/>
        </w:rPr>
        <w:t xml:space="preserve">supporting </w:t>
      </w:r>
      <w:r>
        <w:rPr>
          <w:lang w:eastAsia="ko-KR"/>
        </w:rPr>
        <w:t xml:space="preserve">also </w:t>
      </w:r>
      <w:r w:rsidR="009779D9">
        <w:rPr>
          <w:lang w:eastAsia="ko-KR"/>
        </w:rPr>
        <w:t xml:space="preserve">Rel-17 </w:t>
      </w:r>
      <w:r>
        <w:rPr>
          <w:lang w:eastAsia="ko-KR"/>
        </w:rPr>
        <w:t xml:space="preserve">ICU </w:t>
      </w:r>
      <w:r w:rsidR="00F0103D">
        <w:rPr>
          <w:lang w:eastAsia="ko-KR"/>
        </w:rPr>
        <w:t xml:space="preserve">features (i.e., ICU Scheme 1 and Scheme 2) </w:t>
      </w:r>
      <w:r>
        <w:rPr>
          <w:lang w:eastAsia="ko-KR"/>
        </w:rPr>
        <w:t>can provide</w:t>
      </w:r>
      <w:r w:rsidR="009779D9">
        <w:rPr>
          <w:lang w:eastAsia="ko-KR"/>
        </w:rPr>
        <w:t xml:space="preserve"> preferred</w:t>
      </w:r>
      <w:r>
        <w:rPr>
          <w:lang w:eastAsia="ko-KR"/>
        </w:rPr>
        <w:t xml:space="preserve">/non-preferred ICU message, or also can provide collision indication via PSFCH based on LTE sensing results as well as NR sensing results. One UE receiving the coordination messages can use </w:t>
      </w:r>
      <w:r w:rsidR="00D32E45">
        <w:rPr>
          <w:lang w:eastAsia="ko-KR"/>
        </w:rPr>
        <w:t xml:space="preserve">the information </w:t>
      </w:r>
      <w:r w:rsidR="00F0103D">
        <w:rPr>
          <w:lang w:eastAsia="ko-KR"/>
        </w:rPr>
        <w:t xml:space="preserve">for </w:t>
      </w:r>
      <w:r>
        <w:rPr>
          <w:lang w:eastAsia="ko-KR"/>
        </w:rPr>
        <w:t>its resource selection procedure regardless of LTE or NR sensing results</w:t>
      </w:r>
      <w:r w:rsidR="00D32E45">
        <w:rPr>
          <w:lang w:eastAsia="ko-KR"/>
        </w:rPr>
        <w:t xml:space="preserve"> since the </w:t>
      </w:r>
      <w:r w:rsidR="00F0103D">
        <w:rPr>
          <w:lang w:eastAsia="ko-KR"/>
        </w:rPr>
        <w:t xml:space="preserve">receiving </w:t>
      </w:r>
      <w:r w:rsidR="00D32E45">
        <w:rPr>
          <w:lang w:eastAsia="ko-KR"/>
        </w:rPr>
        <w:t>UE cannot distinguish which sensing results the information is based on</w:t>
      </w:r>
      <w:r>
        <w:rPr>
          <w:lang w:eastAsia="ko-KR"/>
        </w:rPr>
        <w:t>.</w:t>
      </w:r>
    </w:p>
    <w:p w14:paraId="71291B89" w14:textId="436EF44E" w:rsidR="00337F82" w:rsidRDefault="007541DD" w:rsidP="007541DD">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9779D9">
        <w:rPr>
          <w:b/>
          <w:lang w:eastAsia="ko-KR"/>
        </w:rPr>
        <w:t>3</w:t>
      </w:r>
      <w:r w:rsidRPr="000B0F60">
        <w:rPr>
          <w:b/>
          <w:lang w:eastAsia="ko-KR"/>
        </w:rPr>
        <w:t>:</w:t>
      </w:r>
      <w:r w:rsidRPr="00A6162A">
        <w:rPr>
          <w:b/>
          <w:lang w:eastAsia="ko-KR"/>
        </w:rPr>
        <w:t xml:space="preserve"> </w:t>
      </w:r>
      <w:r>
        <w:rPr>
          <w:b/>
          <w:lang w:eastAsia="ko-KR"/>
        </w:rPr>
        <w:t xml:space="preserve">It is proposed to study </w:t>
      </w:r>
      <w:r w:rsidR="00F4464B">
        <w:rPr>
          <w:b/>
          <w:lang w:eastAsia="ko-KR"/>
        </w:rPr>
        <w:t>the following aspects</w:t>
      </w:r>
      <w:r>
        <w:rPr>
          <w:b/>
          <w:lang w:eastAsia="ko-KR"/>
        </w:rPr>
        <w:t xml:space="preserve"> to support</w:t>
      </w:r>
      <w:r w:rsidRPr="00BC36CE">
        <w:rPr>
          <w:b/>
          <w:lang w:eastAsia="ko-KR"/>
        </w:rPr>
        <w:t xml:space="preserve"> </w:t>
      </w:r>
      <w:r w:rsidRPr="006F7946">
        <w:rPr>
          <w:b/>
          <w:lang w:eastAsia="ko-KR"/>
        </w:rPr>
        <w:t>dynamic resource sharing using overlapping resource pools between two RATs</w:t>
      </w:r>
      <w:r w:rsidR="00D5341B">
        <w:rPr>
          <w:b/>
          <w:lang w:eastAsia="ko-KR"/>
        </w:rPr>
        <w:t>:</w:t>
      </w:r>
    </w:p>
    <w:p w14:paraId="79041990" w14:textId="26C9D773" w:rsidR="00D00D7C" w:rsidRDefault="00D5341B" w:rsidP="00FE67A8">
      <w:pPr>
        <w:pStyle w:val="afb"/>
        <w:widowControl w:val="0"/>
        <w:numPr>
          <w:ilvl w:val="0"/>
          <w:numId w:val="7"/>
        </w:numPr>
        <w:autoSpaceDE w:val="0"/>
        <w:autoSpaceDN w:val="0"/>
        <w:spacing w:after="120" w:line="276" w:lineRule="auto"/>
        <w:ind w:leftChars="0"/>
        <w:rPr>
          <w:b/>
          <w:iCs/>
          <w:szCs w:val="22"/>
        </w:rPr>
      </w:pPr>
      <w:r>
        <w:rPr>
          <w:b/>
          <w:iCs/>
          <w:szCs w:val="22"/>
        </w:rPr>
        <w:t>R</w:t>
      </w:r>
      <w:r w:rsidRPr="00F4464B">
        <w:rPr>
          <w:b/>
          <w:iCs/>
          <w:szCs w:val="22"/>
        </w:rPr>
        <w:t xml:space="preserve">esource </w:t>
      </w:r>
      <w:r w:rsidR="00781435">
        <w:rPr>
          <w:b/>
          <w:iCs/>
          <w:szCs w:val="22"/>
        </w:rPr>
        <w:t>configuration (aligned resource grids between two RATs)</w:t>
      </w:r>
    </w:p>
    <w:p w14:paraId="06CC0CEF" w14:textId="2375725A" w:rsidR="007C7F23" w:rsidRDefault="007C7F23" w:rsidP="007C7F23">
      <w:pPr>
        <w:pStyle w:val="afb"/>
        <w:widowControl w:val="0"/>
        <w:numPr>
          <w:ilvl w:val="1"/>
          <w:numId w:val="7"/>
        </w:numPr>
        <w:autoSpaceDE w:val="0"/>
        <w:autoSpaceDN w:val="0"/>
        <w:spacing w:after="120" w:line="276" w:lineRule="auto"/>
        <w:ind w:leftChars="0"/>
        <w:rPr>
          <w:b/>
          <w:iCs/>
          <w:szCs w:val="22"/>
        </w:rPr>
      </w:pPr>
      <w:r>
        <w:rPr>
          <w:b/>
          <w:iCs/>
          <w:szCs w:val="22"/>
        </w:rPr>
        <w:t>Not limit to the same SCS i.e., 15</w:t>
      </w:r>
      <w:r>
        <w:rPr>
          <w:rFonts w:hint="eastAsia"/>
          <w:b/>
          <w:iCs/>
          <w:szCs w:val="22"/>
          <w:lang w:eastAsia="ko-KR"/>
        </w:rPr>
        <w:t>k</w:t>
      </w:r>
      <w:r>
        <w:rPr>
          <w:b/>
          <w:iCs/>
          <w:szCs w:val="22"/>
          <w:lang w:eastAsia="ko-KR"/>
        </w:rPr>
        <w:t xml:space="preserve">Hz </w:t>
      </w:r>
      <w:r>
        <w:rPr>
          <w:b/>
          <w:iCs/>
          <w:szCs w:val="22"/>
        </w:rPr>
        <w:t>between LTE sidelink and NR sidelink</w:t>
      </w:r>
    </w:p>
    <w:p w14:paraId="63E471E9" w14:textId="3858CD59" w:rsidR="00F4464B" w:rsidRDefault="009779D9" w:rsidP="00FE67A8">
      <w:pPr>
        <w:pStyle w:val="afb"/>
        <w:widowControl w:val="0"/>
        <w:numPr>
          <w:ilvl w:val="0"/>
          <w:numId w:val="7"/>
        </w:numPr>
        <w:autoSpaceDE w:val="0"/>
        <w:autoSpaceDN w:val="0"/>
        <w:spacing w:after="120" w:line="276" w:lineRule="auto"/>
        <w:ind w:leftChars="0"/>
        <w:rPr>
          <w:b/>
          <w:iCs/>
          <w:szCs w:val="22"/>
        </w:rPr>
      </w:pPr>
      <w:r>
        <w:rPr>
          <w:b/>
          <w:iCs/>
          <w:szCs w:val="22"/>
          <w:lang w:eastAsia="ko-KR"/>
        </w:rPr>
        <w:t>R</w:t>
      </w:r>
      <w:r w:rsidR="00781435">
        <w:rPr>
          <w:b/>
          <w:iCs/>
          <w:szCs w:val="22"/>
          <w:lang w:eastAsia="ko-KR"/>
        </w:rPr>
        <w:t>esource (re-)selection procedure taking LTE sensing results into account</w:t>
      </w:r>
      <w:r>
        <w:rPr>
          <w:b/>
          <w:iCs/>
          <w:szCs w:val="22"/>
          <w:lang w:eastAsia="ko-KR"/>
        </w:rPr>
        <w:t xml:space="preserve"> including</w:t>
      </w:r>
      <w:r w:rsidR="00781435">
        <w:rPr>
          <w:b/>
          <w:iCs/>
          <w:szCs w:val="22"/>
          <w:lang w:eastAsia="ko-KR"/>
        </w:rPr>
        <w:t xml:space="preserve"> </w:t>
      </w:r>
      <w:r w:rsidR="00FE67A8">
        <w:rPr>
          <w:b/>
          <w:iCs/>
          <w:szCs w:val="22"/>
          <w:lang w:eastAsia="ko-KR"/>
        </w:rPr>
        <w:t>timeline to pass the sensing results from LTE module to NR module, and so on.</w:t>
      </w:r>
    </w:p>
    <w:p w14:paraId="46726B72" w14:textId="074676C6" w:rsidR="00D00D7C" w:rsidRPr="00FE67A8" w:rsidRDefault="009779D9" w:rsidP="00FE67A8">
      <w:pPr>
        <w:pStyle w:val="afb"/>
        <w:widowControl w:val="0"/>
        <w:numPr>
          <w:ilvl w:val="0"/>
          <w:numId w:val="7"/>
        </w:numPr>
        <w:autoSpaceDE w:val="0"/>
        <w:autoSpaceDN w:val="0"/>
        <w:spacing w:after="120" w:line="276" w:lineRule="auto"/>
        <w:ind w:leftChars="0"/>
        <w:rPr>
          <w:b/>
          <w:iCs/>
          <w:szCs w:val="22"/>
        </w:rPr>
      </w:pPr>
      <w:r>
        <w:rPr>
          <w:b/>
          <w:iCs/>
          <w:szCs w:val="22"/>
          <w:lang w:eastAsia="ko-KR"/>
        </w:rPr>
        <w:t>Utilization of Rel-17 ICU schemes</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D054D2"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473AC8CC" w14:textId="77777777" w:rsidR="009779D9" w:rsidRPr="00BC36CE" w:rsidRDefault="009779D9" w:rsidP="009779D9">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173207">
        <w:rPr>
          <w:b/>
          <w:lang w:eastAsia="ko-KR"/>
        </w:rPr>
        <w:t>For the study of co-channel coexistence solutions in Rel-18, at least device type A is considered.</w:t>
      </w:r>
    </w:p>
    <w:p w14:paraId="35360C28" w14:textId="77777777" w:rsidR="009779D9" w:rsidRDefault="009779D9" w:rsidP="009779D9">
      <w:pPr>
        <w:pStyle w:val="afb"/>
        <w:widowControl w:val="0"/>
        <w:numPr>
          <w:ilvl w:val="0"/>
          <w:numId w:val="7"/>
        </w:numPr>
        <w:autoSpaceDE w:val="0"/>
        <w:autoSpaceDN w:val="0"/>
        <w:spacing w:after="120" w:line="276" w:lineRule="auto"/>
        <w:ind w:leftChars="0"/>
        <w:rPr>
          <w:b/>
          <w:iCs/>
          <w:szCs w:val="22"/>
        </w:rPr>
      </w:pPr>
      <w:r>
        <w:rPr>
          <w:b/>
          <w:bCs/>
        </w:rPr>
        <w:t>FFS: Whether type B devices are considered.</w:t>
      </w:r>
    </w:p>
    <w:p w14:paraId="526DAB1D" w14:textId="77777777" w:rsidR="009779D9" w:rsidRDefault="009779D9" w:rsidP="009779D9">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remove the FFS part in the previous agreement</w:t>
      </w:r>
      <w:bookmarkStart w:id="5" w:name="_GoBack"/>
      <w:bookmarkEnd w:id="5"/>
    </w:p>
    <w:tbl>
      <w:tblPr>
        <w:tblStyle w:val="af9"/>
        <w:tblW w:w="0" w:type="auto"/>
        <w:tblLook w:val="04A0" w:firstRow="1" w:lastRow="0" w:firstColumn="1" w:lastColumn="0" w:noHBand="0" w:noVBand="1"/>
      </w:tblPr>
      <w:tblGrid>
        <w:gridCol w:w="9962"/>
      </w:tblGrid>
      <w:tr w:rsidR="009779D9" w14:paraId="703CA6C9" w14:textId="77777777" w:rsidTr="00737DC2">
        <w:tc>
          <w:tcPr>
            <w:tcW w:w="9962" w:type="dxa"/>
          </w:tcPr>
          <w:p w14:paraId="544A64B4" w14:textId="77777777" w:rsidR="009779D9" w:rsidRPr="00B0513D" w:rsidRDefault="009779D9" w:rsidP="00737DC2">
            <w:pPr>
              <w:spacing w:after="0" w:line="300" w:lineRule="auto"/>
              <w:rPr>
                <w:b/>
                <w:lang w:eastAsia="x-none"/>
              </w:rPr>
            </w:pPr>
            <w:r w:rsidRPr="00B0513D">
              <w:rPr>
                <w:b/>
                <w:highlight w:val="green"/>
                <w:lang w:eastAsia="x-none"/>
              </w:rPr>
              <w:lastRenderedPageBreak/>
              <w:t>Agreement</w:t>
            </w:r>
          </w:p>
          <w:p w14:paraId="4506402E" w14:textId="77777777" w:rsidR="009779D9" w:rsidRPr="003370FD" w:rsidRDefault="009779D9" w:rsidP="00737DC2">
            <w:pPr>
              <w:spacing w:after="0" w:line="300" w:lineRule="auto"/>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1BD9090B" w14:textId="77777777" w:rsidR="009779D9" w:rsidRPr="004E4F3D" w:rsidRDefault="009779D9" w:rsidP="00737DC2">
            <w:pPr>
              <w:pStyle w:val="afb"/>
              <w:numPr>
                <w:ilvl w:val="0"/>
                <w:numId w:val="44"/>
              </w:numPr>
              <w:snapToGrid w:val="0"/>
              <w:spacing w:after="0" w:line="300" w:lineRule="auto"/>
              <w:ind w:leftChars="0"/>
              <w:rPr>
                <w:bCs/>
                <w:strike/>
                <w:lang w:eastAsia="ko-KR"/>
              </w:rPr>
            </w:pPr>
            <w:r w:rsidRPr="004E4F3D">
              <w:rPr>
                <w:bCs/>
                <w:strike/>
                <w:color w:val="FF0000"/>
                <w:lang w:eastAsia="ko-KR"/>
              </w:rPr>
              <w:t>FFS: Whether/how to support Mode 1 NR SL + Mode 4 LTE SL (Combination B) and/or Mode 2 NR SL + Mode 3 LTE SL (Combination C).</w:t>
            </w:r>
          </w:p>
        </w:tc>
      </w:tr>
    </w:tbl>
    <w:p w14:paraId="07FDFA94" w14:textId="77777777" w:rsidR="009779D9" w:rsidRDefault="009779D9" w:rsidP="009779D9">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It is proposed to study the following aspects to support</w:t>
      </w:r>
      <w:r w:rsidRPr="00BC36CE">
        <w:rPr>
          <w:b/>
          <w:lang w:eastAsia="ko-KR"/>
        </w:rPr>
        <w:t xml:space="preserve"> </w:t>
      </w:r>
      <w:r w:rsidRPr="006F7946">
        <w:rPr>
          <w:b/>
          <w:lang w:eastAsia="ko-KR"/>
        </w:rPr>
        <w:t>dynamic resource sharing using overlapping resource pools between two RATs</w:t>
      </w:r>
      <w:r>
        <w:rPr>
          <w:b/>
          <w:lang w:eastAsia="ko-KR"/>
        </w:rPr>
        <w:t>:</w:t>
      </w:r>
    </w:p>
    <w:p w14:paraId="3582C1B4" w14:textId="77777777" w:rsidR="009779D9" w:rsidRDefault="009779D9" w:rsidP="009779D9">
      <w:pPr>
        <w:pStyle w:val="afb"/>
        <w:widowControl w:val="0"/>
        <w:numPr>
          <w:ilvl w:val="0"/>
          <w:numId w:val="7"/>
        </w:numPr>
        <w:autoSpaceDE w:val="0"/>
        <w:autoSpaceDN w:val="0"/>
        <w:spacing w:after="120" w:line="276" w:lineRule="auto"/>
        <w:ind w:leftChars="0"/>
        <w:rPr>
          <w:b/>
          <w:iCs/>
          <w:szCs w:val="22"/>
        </w:rPr>
      </w:pPr>
      <w:r>
        <w:rPr>
          <w:b/>
          <w:iCs/>
          <w:szCs w:val="22"/>
        </w:rPr>
        <w:t>R</w:t>
      </w:r>
      <w:r w:rsidRPr="00F4464B">
        <w:rPr>
          <w:b/>
          <w:iCs/>
          <w:szCs w:val="22"/>
        </w:rPr>
        <w:t xml:space="preserve">esource </w:t>
      </w:r>
      <w:r>
        <w:rPr>
          <w:b/>
          <w:iCs/>
          <w:szCs w:val="22"/>
        </w:rPr>
        <w:t>configuration (aligned resource grids between two RATs)</w:t>
      </w:r>
    </w:p>
    <w:p w14:paraId="744DEA3C" w14:textId="77777777" w:rsidR="009779D9" w:rsidRDefault="009779D9" w:rsidP="009779D9">
      <w:pPr>
        <w:pStyle w:val="afb"/>
        <w:widowControl w:val="0"/>
        <w:numPr>
          <w:ilvl w:val="1"/>
          <w:numId w:val="7"/>
        </w:numPr>
        <w:autoSpaceDE w:val="0"/>
        <w:autoSpaceDN w:val="0"/>
        <w:spacing w:after="120" w:line="276" w:lineRule="auto"/>
        <w:ind w:leftChars="0"/>
        <w:rPr>
          <w:b/>
          <w:iCs/>
          <w:szCs w:val="22"/>
        </w:rPr>
      </w:pPr>
      <w:r>
        <w:rPr>
          <w:b/>
          <w:iCs/>
          <w:szCs w:val="22"/>
        </w:rPr>
        <w:t>Not limit to the same SCS i.e., 15</w:t>
      </w:r>
      <w:r>
        <w:rPr>
          <w:rFonts w:hint="eastAsia"/>
          <w:b/>
          <w:iCs/>
          <w:szCs w:val="22"/>
          <w:lang w:eastAsia="ko-KR"/>
        </w:rPr>
        <w:t>k</w:t>
      </w:r>
      <w:r>
        <w:rPr>
          <w:b/>
          <w:iCs/>
          <w:szCs w:val="22"/>
          <w:lang w:eastAsia="ko-KR"/>
        </w:rPr>
        <w:t xml:space="preserve">Hz </w:t>
      </w:r>
      <w:r>
        <w:rPr>
          <w:b/>
          <w:iCs/>
          <w:szCs w:val="22"/>
        </w:rPr>
        <w:t>between LTE sidelink and NR sidelink</w:t>
      </w:r>
    </w:p>
    <w:p w14:paraId="6C1FE373" w14:textId="77777777" w:rsidR="009779D9" w:rsidRDefault="009779D9" w:rsidP="009779D9">
      <w:pPr>
        <w:pStyle w:val="afb"/>
        <w:widowControl w:val="0"/>
        <w:numPr>
          <w:ilvl w:val="0"/>
          <w:numId w:val="7"/>
        </w:numPr>
        <w:autoSpaceDE w:val="0"/>
        <w:autoSpaceDN w:val="0"/>
        <w:spacing w:after="120" w:line="276" w:lineRule="auto"/>
        <w:ind w:leftChars="0"/>
        <w:rPr>
          <w:b/>
          <w:iCs/>
          <w:szCs w:val="22"/>
        </w:rPr>
      </w:pPr>
      <w:r>
        <w:rPr>
          <w:b/>
          <w:iCs/>
          <w:szCs w:val="22"/>
          <w:lang w:eastAsia="ko-KR"/>
        </w:rPr>
        <w:t>Resource (re-)selection procedure taking LTE sensing results into account including timeline to pass the sensing results from LTE module to NR module, and so on.</w:t>
      </w:r>
    </w:p>
    <w:p w14:paraId="1E65A319" w14:textId="77777777" w:rsidR="009779D9" w:rsidRPr="00FE67A8" w:rsidRDefault="009779D9" w:rsidP="009779D9">
      <w:pPr>
        <w:pStyle w:val="afb"/>
        <w:widowControl w:val="0"/>
        <w:numPr>
          <w:ilvl w:val="0"/>
          <w:numId w:val="7"/>
        </w:numPr>
        <w:autoSpaceDE w:val="0"/>
        <w:autoSpaceDN w:val="0"/>
        <w:spacing w:after="120" w:line="276" w:lineRule="auto"/>
        <w:ind w:leftChars="0"/>
        <w:rPr>
          <w:b/>
          <w:iCs/>
          <w:szCs w:val="22"/>
        </w:rPr>
      </w:pPr>
      <w:r>
        <w:rPr>
          <w:b/>
          <w:iCs/>
          <w:szCs w:val="22"/>
          <w:lang w:eastAsia="ko-KR"/>
        </w:rPr>
        <w:t>Utilization of Rel-17 ICU schemes</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600B4080"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1#109-e</w:t>
      </w:r>
      <w:r w:rsidRPr="00137900">
        <w:rPr>
          <w:lang w:eastAsia="zh-CN"/>
        </w:rPr>
        <w:t xml:space="preserve">, </w:t>
      </w:r>
      <w:r>
        <w:rPr>
          <w:lang w:eastAsia="ko-KR"/>
        </w:rPr>
        <w:t>May</w:t>
      </w:r>
      <w:r w:rsidRPr="0026760B">
        <w:rPr>
          <w:lang w:eastAsia="zh-CN"/>
        </w:rPr>
        <w:t xml:space="preserve"> 20</w:t>
      </w:r>
      <w:r>
        <w:rPr>
          <w:lang w:eastAsia="zh-CN"/>
        </w:rPr>
        <w:t>22</w:t>
      </w:r>
      <w:r w:rsidRPr="00137900">
        <w:rPr>
          <w:lang w:eastAsia="zh-CN"/>
        </w:rPr>
        <w:t>.</w:t>
      </w:r>
    </w:p>
    <w:p w14:paraId="650EA916" w14:textId="39C3FD4F" w:rsidR="00D9204A" w:rsidRDefault="00D9204A" w:rsidP="00345053">
      <w:pPr>
        <w:numPr>
          <w:ilvl w:val="0"/>
          <w:numId w:val="6"/>
        </w:numPr>
        <w:spacing w:after="180"/>
        <w:contextualSpacing/>
        <w:rPr>
          <w:lang w:eastAsia="zh-CN"/>
        </w:rPr>
      </w:pPr>
      <w:r w:rsidRPr="00D9204A">
        <w:rPr>
          <w:lang w:eastAsia="zh-CN"/>
        </w:rPr>
        <w:t>R1- 2205588</w:t>
      </w:r>
      <w:r>
        <w:rPr>
          <w:lang w:eastAsia="zh-CN"/>
        </w:rPr>
        <w:t>, “</w:t>
      </w:r>
      <w:r w:rsidRPr="00D9204A">
        <w:rPr>
          <w:lang w:eastAsia="zh-CN"/>
        </w:rPr>
        <w:t>FL Summary for AI 9.4.2 - Co-Channel Coexistence for LTE and NR Sidelink</w:t>
      </w:r>
      <w:r>
        <w:rPr>
          <w:lang w:eastAsia="zh-CN"/>
        </w:rPr>
        <w:t xml:space="preserve">,” </w:t>
      </w:r>
      <w:r w:rsidRPr="00D9204A">
        <w:rPr>
          <w:lang w:eastAsia="zh-CN"/>
        </w:rPr>
        <w:t>Moderator (Fraunhofer HHI)</w:t>
      </w:r>
    </w:p>
    <w:p w14:paraId="2ED99B30" w14:textId="1049AC27" w:rsidR="00682F62" w:rsidRDefault="00682F62" w:rsidP="00345053">
      <w:pPr>
        <w:numPr>
          <w:ilvl w:val="0"/>
          <w:numId w:val="6"/>
        </w:numPr>
        <w:spacing w:after="180"/>
        <w:contextualSpacing/>
        <w:rPr>
          <w:lang w:eastAsia="zh-CN"/>
        </w:rPr>
      </w:pPr>
      <w:r w:rsidRPr="00682F62">
        <w:rPr>
          <w:lang w:eastAsia="zh-CN"/>
        </w:rPr>
        <w:t>R1- 2204652</w:t>
      </w:r>
      <w:r>
        <w:rPr>
          <w:lang w:eastAsia="zh-CN"/>
        </w:rPr>
        <w:t>, “</w:t>
      </w:r>
      <w:r w:rsidRPr="00682F62">
        <w:rPr>
          <w:lang w:eastAsia="zh-CN"/>
        </w:rPr>
        <w:t>Discussion on co-channel coexistence for LTE sidelink and NR sidelink</w:t>
      </w:r>
      <w:r>
        <w:rPr>
          <w:lang w:eastAsia="zh-CN"/>
        </w:rPr>
        <w:t>,” ETRI</w:t>
      </w:r>
    </w:p>
    <w:p w14:paraId="0A6BA4D8" w14:textId="77777777" w:rsidR="00DD780B" w:rsidRPr="000B3972" w:rsidRDefault="00DD780B" w:rsidP="00DD780B">
      <w:pPr>
        <w:spacing w:after="180"/>
        <w:contextualSpacing/>
        <w:rPr>
          <w:lang w:eastAsia="ko-KR"/>
        </w:rPr>
      </w:pPr>
    </w:p>
    <w:sectPr w:rsidR="00DD780B"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D776D" w14:textId="77777777" w:rsidR="001D382F" w:rsidRDefault="001D382F">
      <w:r>
        <w:separator/>
      </w:r>
    </w:p>
  </w:endnote>
  <w:endnote w:type="continuationSeparator" w:id="0">
    <w:p w14:paraId="3CD4E681" w14:textId="77777777" w:rsidR="001D382F" w:rsidRDefault="001D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6CFDB" w14:textId="77777777" w:rsidR="001D382F" w:rsidRDefault="001D382F">
      <w:r>
        <w:separator/>
      </w:r>
    </w:p>
  </w:footnote>
  <w:footnote w:type="continuationSeparator" w:id="0">
    <w:p w14:paraId="7917F15A" w14:textId="77777777" w:rsidR="001D382F" w:rsidRDefault="001D3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33"/>
  </w:num>
  <w:num w:numId="5">
    <w:abstractNumId w:val="1"/>
  </w:num>
  <w:num w:numId="6">
    <w:abstractNumId w:val="21"/>
  </w:num>
  <w:num w:numId="7">
    <w:abstractNumId w:val="7"/>
  </w:num>
  <w:num w:numId="8">
    <w:abstractNumId w:val="6"/>
  </w:num>
  <w:num w:numId="9">
    <w:abstractNumId w:val="2"/>
  </w:num>
  <w:num w:numId="10">
    <w:abstractNumId w:val="19"/>
  </w:num>
  <w:num w:numId="11">
    <w:abstractNumId w:val="17"/>
  </w:num>
  <w:num w:numId="12">
    <w:abstractNumId w:val="30"/>
  </w:num>
  <w:num w:numId="13">
    <w:abstractNumId w:val="8"/>
  </w:num>
  <w:num w:numId="14">
    <w:abstractNumId w:val="26"/>
  </w:num>
  <w:num w:numId="15">
    <w:abstractNumId w:val="13"/>
  </w:num>
  <w:num w:numId="16">
    <w:abstractNumId w:val="2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2"/>
  </w:num>
  <w:num w:numId="29">
    <w:abstractNumId w:val="18"/>
  </w:num>
  <w:num w:numId="30">
    <w:abstractNumId w:val="28"/>
  </w:num>
  <w:num w:numId="31">
    <w:abstractNumId w:val="12"/>
  </w:num>
  <w:num w:numId="32">
    <w:abstractNumId w:val="9"/>
  </w:num>
  <w:num w:numId="33">
    <w:abstractNumId w:val="16"/>
  </w:num>
  <w:num w:numId="34">
    <w:abstractNumId w:val="12"/>
  </w:num>
  <w:num w:numId="35">
    <w:abstractNumId w:val="27"/>
  </w:num>
  <w:num w:numId="36">
    <w:abstractNumId w:val="23"/>
  </w:num>
  <w:num w:numId="37">
    <w:abstractNumId w:val="31"/>
  </w:num>
  <w:num w:numId="38">
    <w:abstractNumId w:val="32"/>
  </w:num>
  <w:num w:numId="39">
    <w:abstractNumId w:val="14"/>
  </w:num>
  <w:num w:numId="40">
    <w:abstractNumId w:val="24"/>
  </w:num>
  <w:num w:numId="41">
    <w:abstractNumId w:val="15"/>
  </w:num>
  <w:num w:numId="42">
    <w:abstractNumId w:val="4"/>
  </w:num>
  <w:num w:numId="43">
    <w:abstractNumId w:val="3"/>
  </w:num>
  <w:num w:numId="44">
    <w:abstractNumId w:val="10"/>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1160"/>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4AB7F-79A6-4643-9786-F302597E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5</Pages>
  <Words>1815</Words>
  <Characters>10352</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24</cp:revision>
  <cp:lastPrinted>2014-05-09T11:56:00Z</cp:lastPrinted>
  <dcterms:created xsi:type="dcterms:W3CDTF">2022-04-29T05:29:00Z</dcterms:created>
  <dcterms:modified xsi:type="dcterms:W3CDTF">2022-08-12T08:01:00Z</dcterms:modified>
  <cp:category/>
</cp:coreProperties>
</file>